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EB" w:rsidRPr="00085623" w:rsidRDefault="00470FBC" w:rsidP="00470FBC">
      <w:pPr>
        <w:jc w:val="center"/>
      </w:pPr>
      <w:r w:rsidRPr="00085623">
        <w:rPr>
          <w:noProof/>
          <w:lang w:eastAsia="lv-LV"/>
        </w:rPr>
        <w:drawing>
          <wp:inline distT="0" distB="0" distL="0" distR="0" wp14:anchorId="3F361E59" wp14:editId="1A3722C3">
            <wp:extent cx="95250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5623">
        <w:rPr>
          <w:noProof/>
          <w:lang w:eastAsia="lv-LV"/>
        </w:rPr>
        <w:drawing>
          <wp:inline distT="0" distB="0" distL="0" distR="0" wp14:anchorId="503D51EE" wp14:editId="5B7CEF0D">
            <wp:extent cx="2057400" cy="723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0FBC" w:rsidRPr="00085623" w:rsidRDefault="00470FBC"/>
    <w:p w:rsidR="00470FBC" w:rsidRPr="00085623" w:rsidRDefault="00470FBC" w:rsidP="00470FBC">
      <w:pPr>
        <w:jc w:val="center"/>
      </w:pPr>
      <w:r w:rsidRPr="00085623">
        <w:rPr>
          <w:rFonts w:ascii="Arial" w:eastAsia="Arial" w:hAnsi="Arial"/>
          <w:b/>
        </w:rPr>
        <w:t>APMĀCĪBU VEBINĀRS</w:t>
      </w:r>
    </w:p>
    <w:p w:rsidR="00470FBC" w:rsidRPr="00085623" w:rsidRDefault="00470FBC"/>
    <w:p w:rsidR="00470FBC" w:rsidRPr="00085623" w:rsidRDefault="0050706B" w:rsidP="00470FBC">
      <w:pPr>
        <w:jc w:val="center"/>
      </w:pPr>
      <w:r w:rsidRPr="0050706B">
        <w:rPr>
          <w:rFonts w:ascii="Arial" w:eastAsia="Arial" w:hAnsi="Arial"/>
          <w:b/>
          <w:color w:val="587A96"/>
          <w:sz w:val="28"/>
        </w:rPr>
        <w:t>KOKA BŪVKONSTRUKCIJU APLĒSE UN KONSTRUĒŠANA III</w:t>
      </w:r>
    </w:p>
    <w:p w:rsidR="00470FBC" w:rsidRPr="00085623" w:rsidRDefault="00470FB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4"/>
      </w:tblGrid>
      <w:tr w:rsidR="00470FBC" w:rsidRPr="00085623" w:rsidTr="00085623">
        <w:trPr>
          <w:trHeight w:val="340"/>
        </w:trPr>
        <w:tc>
          <w:tcPr>
            <w:tcW w:w="2376" w:type="dxa"/>
          </w:tcPr>
          <w:p w:rsidR="00470FBC" w:rsidRPr="00085623" w:rsidRDefault="00470FBC">
            <w:r w:rsidRPr="00085623">
              <w:rPr>
                <w:rFonts w:eastAsia="Arial" w:cs="Times New Roman"/>
                <w:b/>
                <w:bCs/>
              </w:rPr>
              <w:t>Norises laiks:</w:t>
            </w:r>
          </w:p>
        </w:tc>
        <w:tc>
          <w:tcPr>
            <w:tcW w:w="7194" w:type="dxa"/>
          </w:tcPr>
          <w:p w:rsidR="00470FBC" w:rsidRPr="00085623" w:rsidRDefault="0050706B">
            <w:pPr>
              <w:rPr>
                <w:szCs w:val="24"/>
              </w:rPr>
            </w:pPr>
            <w:r w:rsidRPr="0050706B">
              <w:rPr>
                <w:rFonts w:eastAsia="Times New Roman" w:cs="Times New Roman"/>
                <w:b/>
                <w:bCs/>
                <w:szCs w:val="24"/>
              </w:rPr>
              <w:t>2021.gada 17.februārī plkst. 10:00-14:30</w:t>
            </w:r>
          </w:p>
        </w:tc>
      </w:tr>
      <w:tr w:rsidR="00470FBC" w:rsidRPr="00085623" w:rsidTr="00085623">
        <w:trPr>
          <w:trHeight w:val="340"/>
        </w:trPr>
        <w:tc>
          <w:tcPr>
            <w:tcW w:w="2376" w:type="dxa"/>
          </w:tcPr>
          <w:p w:rsidR="00470FBC" w:rsidRPr="00085623" w:rsidRDefault="00470FBC">
            <w:r w:rsidRPr="00085623">
              <w:rPr>
                <w:rFonts w:eastAsia="Arial" w:cs="Times New Roman"/>
                <w:b/>
                <w:bCs/>
              </w:rPr>
              <w:t>Apmācību vadītājs:</w:t>
            </w:r>
          </w:p>
        </w:tc>
        <w:tc>
          <w:tcPr>
            <w:tcW w:w="7194" w:type="dxa"/>
          </w:tcPr>
          <w:p w:rsidR="00470FBC" w:rsidRPr="00085623" w:rsidRDefault="0050706B">
            <w:pPr>
              <w:rPr>
                <w:szCs w:val="24"/>
              </w:rPr>
            </w:pPr>
            <w:r w:rsidRPr="0050706B">
              <w:rPr>
                <w:rFonts w:eastAsia="Arial" w:cs="Times New Roman"/>
                <w:b/>
                <w:bCs/>
                <w:szCs w:val="24"/>
              </w:rPr>
              <w:t xml:space="preserve">Dr. </w:t>
            </w:r>
            <w:proofErr w:type="spellStart"/>
            <w:r w:rsidRPr="0050706B">
              <w:rPr>
                <w:rFonts w:eastAsia="Arial" w:cs="Times New Roman"/>
                <w:b/>
                <w:bCs/>
                <w:szCs w:val="24"/>
              </w:rPr>
              <w:t>sc</w:t>
            </w:r>
            <w:proofErr w:type="spellEnd"/>
            <w:r w:rsidRPr="0050706B">
              <w:rPr>
                <w:rFonts w:eastAsia="Arial" w:cs="Times New Roman"/>
                <w:b/>
                <w:bCs/>
                <w:szCs w:val="24"/>
              </w:rPr>
              <w:t xml:space="preserve">. </w:t>
            </w:r>
            <w:proofErr w:type="spellStart"/>
            <w:r w:rsidRPr="0050706B">
              <w:rPr>
                <w:rFonts w:eastAsia="Arial" w:cs="Times New Roman"/>
                <w:b/>
                <w:bCs/>
                <w:szCs w:val="24"/>
              </w:rPr>
              <w:t>ing</w:t>
            </w:r>
            <w:proofErr w:type="spellEnd"/>
            <w:r w:rsidRPr="0050706B">
              <w:rPr>
                <w:rFonts w:eastAsia="Arial" w:cs="Times New Roman"/>
                <w:b/>
                <w:bCs/>
                <w:szCs w:val="24"/>
              </w:rPr>
              <w:t>. Lilita Ozola</w:t>
            </w:r>
          </w:p>
        </w:tc>
      </w:tr>
      <w:tr w:rsidR="00470FBC" w:rsidRPr="00085623" w:rsidTr="00085623">
        <w:trPr>
          <w:trHeight w:val="340"/>
        </w:trPr>
        <w:tc>
          <w:tcPr>
            <w:tcW w:w="2376" w:type="dxa"/>
          </w:tcPr>
          <w:p w:rsidR="00470FBC" w:rsidRPr="00085623" w:rsidRDefault="00470FBC">
            <w:r w:rsidRPr="00085623">
              <w:rPr>
                <w:rFonts w:eastAsia="Arial" w:cs="Times New Roman"/>
                <w:b/>
                <w:bCs/>
              </w:rPr>
              <w:t>Mērķauditorija:</w:t>
            </w:r>
          </w:p>
        </w:tc>
        <w:tc>
          <w:tcPr>
            <w:tcW w:w="7194" w:type="dxa"/>
          </w:tcPr>
          <w:p w:rsidR="00470FBC" w:rsidRPr="00085623" w:rsidRDefault="0050706B">
            <w:pPr>
              <w:rPr>
                <w:szCs w:val="24"/>
              </w:rPr>
            </w:pPr>
            <w:r w:rsidRPr="0050706B">
              <w:rPr>
                <w:rFonts w:eastAsia="Arial" w:cs="Times New Roman"/>
                <w:b/>
                <w:bCs/>
                <w:szCs w:val="24"/>
              </w:rPr>
              <w:t>Būvinženieri, projektētāji, arhitekti, būvuzņēmēji, būvuzraugi, pašvaldību speciālisti</w:t>
            </w:r>
            <w:r>
              <w:t xml:space="preserve"> </w:t>
            </w:r>
            <w:r w:rsidRPr="0050706B">
              <w:rPr>
                <w:rFonts w:eastAsia="Arial" w:cs="Times New Roman"/>
                <w:b/>
                <w:bCs/>
                <w:szCs w:val="24"/>
              </w:rPr>
              <w:t>un citi interesenti</w:t>
            </w:r>
          </w:p>
        </w:tc>
      </w:tr>
    </w:tbl>
    <w:p w:rsidR="00470FBC" w:rsidRPr="00085623" w:rsidRDefault="00470FBC"/>
    <w:tbl>
      <w:tblPr>
        <w:tblStyle w:val="TableGrid"/>
        <w:tblW w:w="10314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ook w:val="04A0" w:firstRow="1" w:lastRow="0" w:firstColumn="1" w:lastColumn="0" w:noHBand="0" w:noVBand="1"/>
      </w:tblPr>
      <w:tblGrid>
        <w:gridCol w:w="1668"/>
        <w:gridCol w:w="8646"/>
      </w:tblGrid>
      <w:tr w:rsidR="00470FBC" w:rsidRPr="00085623" w:rsidTr="00152E72">
        <w:trPr>
          <w:trHeight w:val="603"/>
        </w:trPr>
        <w:tc>
          <w:tcPr>
            <w:tcW w:w="1668" w:type="dxa"/>
            <w:shd w:val="clear" w:color="auto" w:fill="F5F2EF"/>
            <w:vAlign w:val="center"/>
          </w:tcPr>
          <w:p w:rsidR="00470FBC" w:rsidRPr="00470FBC" w:rsidRDefault="00470FBC" w:rsidP="00470FBC">
            <w:pPr>
              <w:spacing w:line="0" w:lineRule="atLeast"/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</w:pPr>
            <w:r w:rsidRPr="00085623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APMĀCĪBU</w:t>
            </w:r>
          </w:p>
          <w:p w:rsidR="00470FBC" w:rsidRPr="00085623" w:rsidRDefault="00470FBC" w:rsidP="00470FBC">
            <w:r w:rsidRPr="00085623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MĒRĶIS</w:t>
            </w:r>
          </w:p>
        </w:tc>
        <w:tc>
          <w:tcPr>
            <w:tcW w:w="8646" w:type="dxa"/>
            <w:vAlign w:val="center"/>
          </w:tcPr>
          <w:p w:rsidR="00470FBC" w:rsidRPr="00085623" w:rsidRDefault="0050706B" w:rsidP="00470FBC">
            <w:pPr>
              <w:spacing w:line="0" w:lineRule="atLeast"/>
              <w:ind w:left="34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706B">
              <w:rPr>
                <w:rFonts w:ascii="Arial" w:eastAsia="Arial" w:hAnsi="Arial" w:cs="Arial"/>
                <w:sz w:val="20"/>
                <w:szCs w:val="20"/>
                <w:lang w:eastAsia="ru-RU"/>
              </w:rPr>
              <w:t>Sniegt profesionālu informāciju par koka statiem un kolonnām, to aprēķinu un konstruēšanu, par</w:t>
            </w:r>
            <w:r>
              <w:t xml:space="preserve"> </w:t>
            </w:r>
            <w:proofErr w:type="spellStart"/>
            <w:r w:rsidRPr="0050706B">
              <w:rPr>
                <w:rFonts w:ascii="Arial" w:eastAsia="Arial" w:hAnsi="Arial" w:cs="Arial"/>
                <w:sz w:val="20"/>
                <w:szCs w:val="20"/>
                <w:lang w:eastAsia="ru-RU"/>
              </w:rPr>
              <w:t>balstbīdes</w:t>
            </w:r>
            <w:proofErr w:type="spellEnd"/>
            <w:r w:rsidRPr="0050706B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706B">
              <w:rPr>
                <w:rFonts w:ascii="Arial" w:eastAsia="Arial" w:hAnsi="Arial" w:cs="Arial"/>
                <w:sz w:val="20"/>
                <w:szCs w:val="20"/>
                <w:lang w:eastAsia="ru-RU"/>
              </w:rPr>
              <w:t>sitēmām</w:t>
            </w:r>
            <w:proofErr w:type="spellEnd"/>
            <w:r w:rsidRPr="0050706B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0706B">
              <w:rPr>
                <w:rFonts w:ascii="Arial" w:eastAsia="Arial" w:hAnsi="Arial" w:cs="Arial"/>
                <w:sz w:val="20"/>
                <w:szCs w:val="20"/>
                <w:lang w:eastAsia="ru-RU"/>
              </w:rPr>
              <w:t>trīslocīklu</w:t>
            </w:r>
            <w:proofErr w:type="spellEnd"/>
            <w:r w:rsidRPr="0050706B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rāmjiem un arkām), kā arī par saišu sistēmu projektēšanu.</w:t>
            </w:r>
          </w:p>
        </w:tc>
      </w:tr>
      <w:tr w:rsidR="00470FBC" w:rsidRPr="00085623" w:rsidTr="00152E72">
        <w:trPr>
          <w:trHeight w:val="1278"/>
        </w:trPr>
        <w:tc>
          <w:tcPr>
            <w:tcW w:w="1668" w:type="dxa"/>
            <w:vMerge w:val="restart"/>
            <w:shd w:val="clear" w:color="auto" w:fill="F5F2EF"/>
            <w:vAlign w:val="center"/>
          </w:tcPr>
          <w:p w:rsidR="00470FBC" w:rsidRPr="00085623" w:rsidRDefault="00470FBC" w:rsidP="00470FBC">
            <w:pPr>
              <w:rPr>
                <w:rFonts w:ascii="Arial" w:hAnsi="Arial" w:cs="Arial"/>
                <w:b/>
                <w:sz w:val="20"/>
              </w:rPr>
            </w:pPr>
            <w:r w:rsidRPr="00085623">
              <w:rPr>
                <w:rFonts w:ascii="Arial" w:hAnsi="Arial" w:cs="Arial"/>
                <w:b/>
                <w:sz w:val="20"/>
              </w:rPr>
              <w:t>APMĀCĪBU PROGRAMMA</w:t>
            </w:r>
          </w:p>
        </w:tc>
        <w:tc>
          <w:tcPr>
            <w:tcW w:w="8646" w:type="dxa"/>
          </w:tcPr>
          <w:p w:rsidR="00470FBC" w:rsidRPr="00085623" w:rsidRDefault="00470FBC" w:rsidP="008D2C2C">
            <w:pPr>
              <w:spacing w:before="120" w:after="120" w:line="276" w:lineRule="auto"/>
              <w:rPr>
                <w:rFonts w:ascii="Arial" w:hAnsi="Arial" w:cs="Arial"/>
                <w:b/>
                <w:sz w:val="20"/>
              </w:rPr>
            </w:pPr>
            <w:r w:rsidRPr="00085623">
              <w:rPr>
                <w:rFonts w:ascii="Arial" w:hAnsi="Arial" w:cs="Arial"/>
                <w:b/>
                <w:sz w:val="20"/>
              </w:rPr>
              <w:t>Seminārā apskatītās tēmas:</w:t>
            </w:r>
          </w:p>
          <w:p w:rsidR="00470FBC" w:rsidRPr="008D2C2C" w:rsidRDefault="008D2C2C" w:rsidP="008D2C2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KOKA RĀMJI,</w:t>
            </w:r>
            <w:r w:rsidR="0050706B" w:rsidRPr="008D2C2C">
              <w:rPr>
                <w:rFonts w:ascii="Arial" w:hAnsi="Arial" w:cs="Arial"/>
                <w:sz w:val="20"/>
              </w:rPr>
              <w:t xml:space="preserve"> aprēķins un konstruēšana:</w:t>
            </w:r>
          </w:p>
          <w:p w:rsidR="0050706B" w:rsidRPr="008D2C2C" w:rsidRDefault="0050706B" w:rsidP="008D2C2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8D2C2C">
              <w:rPr>
                <w:rFonts w:ascii="Arial" w:hAnsi="Arial" w:cs="Arial"/>
                <w:sz w:val="20"/>
              </w:rPr>
              <w:t xml:space="preserve">Līmētā koka </w:t>
            </w:r>
            <w:proofErr w:type="spellStart"/>
            <w:r w:rsidRPr="008D2C2C">
              <w:rPr>
                <w:rFonts w:ascii="Arial" w:hAnsi="Arial" w:cs="Arial"/>
                <w:sz w:val="20"/>
              </w:rPr>
              <w:t>trīslocīklu</w:t>
            </w:r>
            <w:proofErr w:type="spellEnd"/>
            <w:r w:rsidRPr="008D2C2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D2C2C">
              <w:rPr>
                <w:rFonts w:ascii="Arial" w:hAnsi="Arial" w:cs="Arial"/>
                <w:sz w:val="20"/>
              </w:rPr>
              <w:t>portālrāmji</w:t>
            </w:r>
            <w:proofErr w:type="spellEnd"/>
            <w:r w:rsidRPr="008D2C2C">
              <w:rPr>
                <w:rFonts w:ascii="Arial" w:hAnsi="Arial" w:cs="Arial"/>
                <w:sz w:val="20"/>
              </w:rPr>
              <w:t xml:space="preserve"> ar zobotām šuvēm dzegas mezglos</w:t>
            </w:r>
          </w:p>
          <w:p w:rsidR="0050706B" w:rsidRPr="008D2C2C" w:rsidRDefault="0050706B" w:rsidP="008D2C2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8D2C2C">
              <w:rPr>
                <w:rFonts w:ascii="Arial" w:hAnsi="Arial" w:cs="Arial"/>
                <w:sz w:val="20"/>
              </w:rPr>
              <w:t xml:space="preserve">Līmētā koka </w:t>
            </w:r>
            <w:proofErr w:type="spellStart"/>
            <w:r w:rsidRPr="008D2C2C">
              <w:rPr>
                <w:rFonts w:ascii="Arial" w:hAnsi="Arial" w:cs="Arial"/>
                <w:sz w:val="20"/>
              </w:rPr>
              <w:t>trīslocīklu</w:t>
            </w:r>
            <w:proofErr w:type="spellEnd"/>
            <w:r w:rsidRPr="008D2C2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D2C2C">
              <w:rPr>
                <w:rFonts w:ascii="Arial" w:hAnsi="Arial" w:cs="Arial"/>
                <w:sz w:val="20"/>
              </w:rPr>
              <w:t>portālrāmji</w:t>
            </w:r>
            <w:proofErr w:type="spellEnd"/>
            <w:r w:rsidRPr="008D2C2C">
              <w:rPr>
                <w:rFonts w:ascii="Arial" w:hAnsi="Arial" w:cs="Arial"/>
                <w:sz w:val="20"/>
              </w:rPr>
              <w:t xml:space="preserve"> ar </w:t>
            </w:r>
            <w:proofErr w:type="spellStart"/>
            <w:r w:rsidRPr="008D2C2C">
              <w:rPr>
                <w:rFonts w:ascii="Arial" w:hAnsi="Arial" w:cs="Arial"/>
                <w:sz w:val="20"/>
              </w:rPr>
              <w:t>tapveida</w:t>
            </w:r>
            <w:proofErr w:type="spellEnd"/>
            <w:r w:rsidRPr="008D2C2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D2C2C">
              <w:rPr>
                <w:rFonts w:ascii="Arial" w:hAnsi="Arial" w:cs="Arial"/>
                <w:sz w:val="20"/>
              </w:rPr>
              <w:t>momentsavienojumiem</w:t>
            </w:r>
            <w:proofErr w:type="spellEnd"/>
            <w:r w:rsidRPr="008D2C2C">
              <w:rPr>
                <w:rFonts w:ascii="Arial" w:hAnsi="Arial" w:cs="Arial"/>
                <w:sz w:val="20"/>
              </w:rPr>
              <w:t xml:space="preserve"> dzegas mezglos</w:t>
            </w:r>
          </w:p>
          <w:p w:rsidR="0050706B" w:rsidRPr="008D2C2C" w:rsidRDefault="0050706B" w:rsidP="008D2C2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8D2C2C">
              <w:rPr>
                <w:rFonts w:ascii="Arial" w:hAnsi="Arial" w:cs="Arial"/>
                <w:sz w:val="20"/>
              </w:rPr>
              <w:t>Karkasa rāmji</w:t>
            </w:r>
          </w:p>
          <w:p w:rsidR="0050706B" w:rsidRPr="008D2C2C" w:rsidRDefault="0050706B" w:rsidP="008D2C2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9"/>
              <w:rPr>
                <w:rFonts w:ascii="Arial" w:hAnsi="Arial" w:cs="Arial"/>
                <w:sz w:val="20"/>
              </w:rPr>
            </w:pPr>
            <w:r w:rsidRPr="008D2C2C">
              <w:rPr>
                <w:rFonts w:ascii="Arial" w:hAnsi="Arial" w:cs="Arial"/>
                <w:sz w:val="20"/>
              </w:rPr>
              <w:t>KOKA STATI UN KOLONNAS:</w:t>
            </w:r>
          </w:p>
          <w:p w:rsidR="0050706B" w:rsidRPr="008D2C2C" w:rsidRDefault="0050706B" w:rsidP="008D2C2C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8D2C2C">
              <w:rPr>
                <w:rFonts w:ascii="Arial" w:hAnsi="Arial" w:cs="Arial"/>
                <w:sz w:val="20"/>
              </w:rPr>
              <w:t xml:space="preserve">Plakanā </w:t>
            </w:r>
            <w:proofErr w:type="spellStart"/>
            <w:r w:rsidRPr="008D2C2C">
              <w:rPr>
                <w:rFonts w:ascii="Arial" w:hAnsi="Arial" w:cs="Arial"/>
                <w:sz w:val="20"/>
              </w:rPr>
              <w:t>šķērsrāmja</w:t>
            </w:r>
            <w:proofErr w:type="spellEnd"/>
            <w:r w:rsidRPr="008D2C2C">
              <w:rPr>
                <w:rFonts w:ascii="Arial" w:hAnsi="Arial" w:cs="Arial"/>
                <w:sz w:val="20"/>
              </w:rPr>
              <w:t xml:space="preserve"> ģeometriskās nemainības nosacījumi</w:t>
            </w:r>
          </w:p>
          <w:p w:rsidR="0050706B" w:rsidRPr="008D2C2C" w:rsidRDefault="0050706B" w:rsidP="008D2C2C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8D2C2C">
              <w:rPr>
                <w:rFonts w:ascii="Arial" w:hAnsi="Arial" w:cs="Arial"/>
                <w:sz w:val="20"/>
              </w:rPr>
              <w:t xml:space="preserve">Līmētā koka kolonnas ar </w:t>
            </w:r>
            <w:proofErr w:type="spellStart"/>
            <w:r w:rsidRPr="008D2C2C">
              <w:rPr>
                <w:rFonts w:ascii="Arial" w:hAnsi="Arial" w:cs="Arial"/>
                <w:sz w:val="20"/>
              </w:rPr>
              <w:t>momentpretestību</w:t>
            </w:r>
            <w:proofErr w:type="spellEnd"/>
            <w:r w:rsidRPr="008D2C2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D2C2C">
              <w:rPr>
                <w:rFonts w:ascii="Arial" w:hAnsi="Arial" w:cs="Arial"/>
                <w:sz w:val="20"/>
              </w:rPr>
              <w:t>balstmezglā</w:t>
            </w:r>
            <w:proofErr w:type="spellEnd"/>
            <w:r w:rsidRPr="008D2C2C">
              <w:rPr>
                <w:rFonts w:ascii="Arial" w:hAnsi="Arial" w:cs="Arial"/>
                <w:sz w:val="20"/>
              </w:rPr>
              <w:t xml:space="preserve"> (+</w:t>
            </w:r>
            <w:proofErr w:type="spellStart"/>
            <w:r w:rsidRPr="008D2C2C">
              <w:rPr>
                <w:rFonts w:ascii="Arial" w:hAnsi="Arial" w:cs="Arial"/>
                <w:sz w:val="20"/>
              </w:rPr>
              <w:t>momentmezgla</w:t>
            </w:r>
            <w:proofErr w:type="spellEnd"/>
            <w:r w:rsidRPr="008D2C2C">
              <w:rPr>
                <w:rFonts w:ascii="Arial" w:hAnsi="Arial" w:cs="Arial"/>
                <w:sz w:val="20"/>
              </w:rPr>
              <w:t xml:space="preserve"> aprēķina piemērs)</w:t>
            </w:r>
          </w:p>
          <w:p w:rsidR="0050706B" w:rsidRPr="008D2C2C" w:rsidRDefault="0050706B" w:rsidP="008D2C2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9"/>
              <w:rPr>
                <w:rFonts w:ascii="Arial" w:hAnsi="Arial" w:cs="Arial"/>
                <w:sz w:val="20"/>
              </w:rPr>
            </w:pPr>
            <w:r w:rsidRPr="008D2C2C">
              <w:rPr>
                <w:rFonts w:ascii="Arial" w:hAnsi="Arial" w:cs="Arial"/>
                <w:sz w:val="20"/>
              </w:rPr>
              <w:t>KOKA ARKAS (</w:t>
            </w:r>
            <w:r w:rsidR="008D2C2C">
              <w:rPr>
                <w:rFonts w:ascii="Arial" w:hAnsi="Arial" w:cs="Arial"/>
                <w:sz w:val="20"/>
              </w:rPr>
              <w:t>LOKI),</w:t>
            </w:r>
            <w:bookmarkStart w:id="0" w:name="_GoBack"/>
            <w:bookmarkEnd w:id="0"/>
            <w:r w:rsidR="008D2C2C">
              <w:rPr>
                <w:rFonts w:ascii="Arial" w:hAnsi="Arial" w:cs="Arial"/>
                <w:sz w:val="20"/>
              </w:rPr>
              <w:t xml:space="preserve"> aprēķins un konstruēšana</w:t>
            </w:r>
          </w:p>
          <w:p w:rsidR="0050706B" w:rsidRPr="008D2C2C" w:rsidRDefault="0050706B" w:rsidP="008D2C2C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453" w:hanging="357"/>
              <w:rPr>
                <w:rFonts w:ascii="Arial" w:hAnsi="Arial" w:cs="Arial"/>
                <w:sz w:val="20"/>
              </w:rPr>
            </w:pPr>
            <w:r w:rsidRPr="008D2C2C">
              <w:rPr>
                <w:rFonts w:ascii="Arial" w:hAnsi="Arial" w:cs="Arial"/>
                <w:sz w:val="20"/>
              </w:rPr>
              <w:t>PLAKANO ŠĶĒRSRĀMJU TELPISKĀ NOSTIPRINĀŠANA PĀRSEGUMĀ: SAIŠU SISTĒMAS, TO DARBĪBA</w:t>
            </w:r>
          </w:p>
        </w:tc>
      </w:tr>
      <w:tr w:rsidR="00470FBC" w:rsidRPr="00085623" w:rsidTr="00152E72">
        <w:trPr>
          <w:trHeight w:val="60"/>
        </w:trPr>
        <w:tc>
          <w:tcPr>
            <w:tcW w:w="1668" w:type="dxa"/>
            <w:vMerge/>
            <w:shd w:val="clear" w:color="auto" w:fill="F5F2EF"/>
          </w:tcPr>
          <w:p w:rsidR="00470FBC" w:rsidRPr="00085623" w:rsidRDefault="00470FBC">
            <w:pPr>
              <w:rPr>
                <w:rFonts w:ascii="Arial" w:hAnsi="Arial" w:cs="Arial"/>
              </w:rPr>
            </w:pPr>
          </w:p>
        </w:tc>
        <w:tc>
          <w:tcPr>
            <w:tcW w:w="8646" w:type="dxa"/>
            <w:shd w:val="clear" w:color="auto" w:fill="F5F2EF"/>
            <w:vAlign w:val="center"/>
          </w:tcPr>
          <w:p w:rsidR="00470FBC" w:rsidRPr="00085623" w:rsidRDefault="00470FBC" w:rsidP="00085623">
            <w:pPr>
              <w:spacing w:before="60" w:after="60"/>
              <w:rPr>
                <w:rFonts w:ascii="Arial" w:hAnsi="Arial" w:cs="Arial"/>
              </w:rPr>
            </w:pPr>
            <w:r w:rsidRPr="00085623">
              <w:rPr>
                <w:rFonts w:ascii="Arial" w:eastAsia="Arial" w:hAnsi="Arial"/>
                <w:b/>
                <w:sz w:val="20"/>
              </w:rPr>
              <w:t>Jautājumi &amp; atbildes. Apliecību izsniegšana</w:t>
            </w:r>
          </w:p>
        </w:tc>
      </w:tr>
      <w:tr w:rsidR="00470FBC" w:rsidRPr="00085623" w:rsidTr="00152E72">
        <w:trPr>
          <w:trHeight w:val="1540"/>
        </w:trPr>
        <w:tc>
          <w:tcPr>
            <w:tcW w:w="1668" w:type="dxa"/>
            <w:shd w:val="clear" w:color="auto" w:fill="F5F2EF"/>
            <w:vAlign w:val="center"/>
          </w:tcPr>
          <w:p w:rsidR="00470FBC" w:rsidRPr="00085623" w:rsidRDefault="00085623" w:rsidP="00085623">
            <w:pPr>
              <w:rPr>
                <w:rFonts w:ascii="Arial" w:hAnsi="Arial" w:cs="Arial"/>
                <w:b/>
              </w:rPr>
            </w:pPr>
            <w:r w:rsidRPr="00085623">
              <w:rPr>
                <w:rFonts w:ascii="Arial" w:hAnsi="Arial" w:cs="Arial"/>
                <w:b/>
                <w:sz w:val="20"/>
              </w:rPr>
              <w:t>APMĀCĪBU VADĪTĀJS</w:t>
            </w:r>
          </w:p>
        </w:tc>
        <w:tc>
          <w:tcPr>
            <w:tcW w:w="8646" w:type="dxa"/>
          </w:tcPr>
          <w:p w:rsidR="00085623" w:rsidRPr="00085623" w:rsidRDefault="00085623" w:rsidP="00085623">
            <w:pPr>
              <w:spacing w:before="120" w:after="60" w:line="0" w:lineRule="atLeast"/>
              <w:rPr>
                <w:rFonts w:ascii="Arial" w:eastAsia="Arial" w:hAnsi="Arial" w:cs="Arial"/>
                <w:b/>
                <w:color w:val="587A96"/>
                <w:sz w:val="20"/>
                <w:szCs w:val="20"/>
                <w:lang w:eastAsia="ru-RU"/>
              </w:rPr>
            </w:pPr>
            <w:r w:rsidRPr="00085623">
              <w:rPr>
                <w:rFonts w:ascii="Arial" w:eastAsia="Arial" w:hAnsi="Arial" w:cs="Arial"/>
                <w:b/>
                <w:color w:val="587A96"/>
                <w:sz w:val="20"/>
                <w:szCs w:val="20"/>
                <w:lang w:eastAsia="ru-RU"/>
              </w:rPr>
              <w:t>LILITA OZOLA</w:t>
            </w:r>
          </w:p>
          <w:p w:rsidR="00085623" w:rsidRPr="00085623" w:rsidRDefault="00085623" w:rsidP="0008562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085623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Dr.Sc.ing</w:t>
            </w:r>
            <w:proofErr w:type="spellEnd"/>
            <w:r w:rsidRPr="00085623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,  LLU,  Vides  un  </w:t>
            </w:r>
            <w:proofErr w:type="spellStart"/>
            <w:r w:rsidRPr="00085623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būvzinātņu</w:t>
            </w:r>
            <w:proofErr w:type="spellEnd"/>
            <w:r w:rsidRPr="00085623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 fakultātes  Būvkonstrukciju  katedras  profesore,</w:t>
            </w:r>
          </w:p>
          <w:p w:rsidR="00085623" w:rsidRPr="00085623" w:rsidRDefault="00085623" w:rsidP="0008562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</w:pPr>
            <w:r w:rsidRPr="00085623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katedras vadītāja.</w:t>
            </w:r>
          </w:p>
          <w:p w:rsidR="00085623" w:rsidRPr="00085623" w:rsidRDefault="00085623" w:rsidP="0008562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85623">
              <w:rPr>
                <w:rFonts w:ascii="Arial" w:eastAsia="Arial" w:hAnsi="Arial" w:cs="Arial"/>
                <w:sz w:val="20"/>
                <w:szCs w:val="20"/>
                <w:lang w:eastAsia="ru-RU"/>
              </w:rPr>
              <w:t>Beigusi  Latvijas  Lauksaimniecības  akadēmiju  iegūstot  inženiera  hidrotehniķa  kvalifikāciju,</w:t>
            </w:r>
          </w:p>
          <w:p w:rsidR="00085623" w:rsidRPr="00085623" w:rsidRDefault="00085623" w:rsidP="0008562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85623">
              <w:rPr>
                <w:rFonts w:ascii="Arial" w:eastAsia="Arial" w:hAnsi="Arial" w:cs="Arial"/>
                <w:sz w:val="20"/>
                <w:szCs w:val="20"/>
                <w:lang w:eastAsia="ru-RU"/>
              </w:rPr>
              <w:t>1992.gadā tas pielīdzināts maģistra grādam. Inženierzinātņu doktora grādu ieguvusi Igaunijas</w:t>
            </w:r>
          </w:p>
          <w:p w:rsidR="00085623" w:rsidRPr="00085623" w:rsidRDefault="00085623" w:rsidP="0008562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85623">
              <w:rPr>
                <w:rFonts w:ascii="Arial" w:eastAsia="Arial" w:hAnsi="Arial" w:cs="Arial"/>
                <w:sz w:val="20"/>
                <w:szCs w:val="20"/>
                <w:lang w:eastAsia="ru-RU"/>
              </w:rPr>
              <w:t>Lauksaimniecības   universitātē   2005.gadā.   LZP   eksperts   Būvniecības   un   transporta</w:t>
            </w:r>
          </w:p>
          <w:p w:rsidR="00085623" w:rsidRPr="00085623" w:rsidRDefault="00085623" w:rsidP="0008562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85623">
              <w:rPr>
                <w:rFonts w:ascii="Arial" w:eastAsia="Arial" w:hAnsi="Arial" w:cs="Arial"/>
                <w:sz w:val="20"/>
                <w:szCs w:val="20"/>
                <w:lang w:eastAsia="ru-RU"/>
              </w:rPr>
              <w:t>inženierzinātnēs. 45 gadu akadēmiskā darba stāžs LLU būvkonstrukciju nozares disciplīnās.</w:t>
            </w:r>
          </w:p>
          <w:p w:rsidR="00085623" w:rsidRPr="00085623" w:rsidRDefault="00085623" w:rsidP="0008562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85623">
              <w:rPr>
                <w:rFonts w:ascii="Arial" w:eastAsia="Arial" w:hAnsi="Arial" w:cs="Arial"/>
                <w:sz w:val="20"/>
                <w:szCs w:val="20"/>
                <w:lang w:eastAsia="ru-RU"/>
              </w:rPr>
              <w:t>Studiju  un  pētnieciskie  darbi  galvenokārt  koka  konstrukciju  jomā.  Pētījumu  tēmas  ietver</w:t>
            </w:r>
          </w:p>
          <w:p w:rsidR="00085623" w:rsidRPr="00085623" w:rsidRDefault="00085623" w:rsidP="0008562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85623">
              <w:rPr>
                <w:rFonts w:ascii="Arial" w:eastAsia="Arial" w:hAnsi="Arial" w:cs="Arial"/>
                <w:sz w:val="20"/>
                <w:szCs w:val="20"/>
                <w:lang w:eastAsia="ru-RU"/>
              </w:rPr>
              <w:t>būvkonstrukciju  un  to  elementu  aprēķina  modeļu  atbilstības  novērtēšanu  un  konstrukciju</w:t>
            </w:r>
          </w:p>
          <w:p w:rsidR="00470FBC" w:rsidRPr="00085623" w:rsidRDefault="00085623" w:rsidP="0008562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85623">
              <w:rPr>
                <w:rFonts w:ascii="Arial" w:eastAsia="Arial" w:hAnsi="Arial" w:cs="Arial"/>
                <w:sz w:val="20"/>
                <w:szCs w:val="20"/>
                <w:lang w:eastAsia="ru-RU"/>
              </w:rPr>
              <w:t>drošuma līmeņa paaugstināšanu, plastiskas darbības nodrošināšanu pārslodzes situācijās, koka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Pr="00085623">
              <w:rPr>
                <w:rFonts w:ascii="Arial" w:eastAsia="Arial" w:hAnsi="Arial" w:cs="Arial"/>
                <w:sz w:val="20"/>
                <w:szCs w:val="20"/>
                <w:lang w:eastAsia="ru-RU"/>
              </w:rPr>
              <w:t>elementu  savienojumu  darbību  ilgstošā  slogojumā.  Piedalījusies  daudzās  starptautiskās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Pr="00085623">
              <w:rPr>
                <w:rFonts w:ascii="Arial" w:eastAsia="Arial" w:hAnsi="Arial" w:cs="Arial"/>
                <w:sz w:val="20"/>
                <w:szCs w:val="20"/>
                <w:lang w:eastAsia="ru-RU"/>
              </w:rPr>
              <w:t>zinātniskās konferencēs ar referātiem (</w:t>
            </w:r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 xml:space="preserve">IABSE </w:t>
            </w:r>
            <w:proofErr w:type="spellStart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>International</w:t>
            </w:r>
            <w:proofErr w:type="spellEnd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>Association</w:t>
            </w:r>
            <w:proofErr w:type="spellEnd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>for</w:t>
            </w:r>
            <w:proofErr w:type="spellEnd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>Bridge</w:t>
            </w:r>
            <w:proofErr w:type="spellEnd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>and</w:t>
            </w:r>
            <w:proofErr w:type="spellEnd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>Structural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>Engineering</w:t>
            </w:r>
            <w:proofErr w:type="spellEnd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 xml:space="preserve">, ISEC </w:t>
            </w:r>
            <w:proofErr w:type="spellStart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>International</w:t>
            </w:r>
            <w:proofErr w:type="spellEnd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>Structural</w:t>
            </w:r>
            <w:proofErr w:type="spellEnd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>Engineering</w:t>
            </w:r>
            <w:proofErr w:type="spellEnd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>and</w:t>
            </w:r>
            <w:proofErr w:type="spellEnd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>Construction</w:t>
            </w:r>
            <w:proofErr w:type="spellEnd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>Conference</w:t>
            </w:r>
            <w:proofErr w:type="spellEnd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>, WCTE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>World</w:t>
            </w:r>
            <w:proofErr w:type="spellEnd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>Conference</w:t>
            </w:r>
            <w:proofErr w:type="spellEnd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>on</w:t>
            </w:r>
            <w:proofErr w:type="spellEnd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>Timber</w:t>
            </w:r>
            <w:proofErr w:type="spellEnd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>Engineering</w:t>
            </w:r>
            <w:proofErr w:type="spellEnd"/>
            <w:r w:rsidRPr="00085623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 xml:space="preserve"> </w:t>
            </w:r>
            <w:r w:rsidRPr="00085623">
              <w:rPr>
                <w:rFonts w:ascii="Arial" w:eastAsia="Arial" w:hAnsi="Arial" w:cs="Arial"/>
                <w:sz w:val="20"/>
                <w:szCs w:val="20"/>
                <w:lang w:eastAsia="ru-RU"/>
              </w:rPr>
              <w:t>ķēdes konferences u.c.). Vairāk kā 130 publikāciju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Pr="00085623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autore  vai  līdzautore,  tai  skaitā  izdevumu  projektētājiem 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“Koka  </w:t>
            </w:r>
            <w:r w:rsidRPr="00085623">
              <w:rPr>
                <w:rFonts w:ascii="Arial" w:eastAsia="Arial" w:hAnsi="Arial" w:cs="Arial"/>
                <w:sz w:val="20"/>
                <w:szCs w:val="20"/>
                <w:lang w:eastAsia="ru-RU"/>
              </w:rPr>
              <w:t>būvkonstrukciju  aplēse  un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Pr="00085623">
              <w:rPr>
                <w:rFonts w:ascii="Arial" w:eastAsia="Arial" w:hAnsi="Arial" w:cs="Arial"/>
                <w:sz w:val="20"/>
                <w:szCs w:val="20"/>
                <w:lang w:eastAsia="ru-RU"/>
              </w:rPr>
              <w:t>konstruēšana” autore (2008., 2011., 2018.g.)</w:t>
            </w:r>
          </w:p>
        </w:tc>
      </w:tr>
    </w:tbl>
    <w:p w:rsidR="00470FBC" w:rsidRPr="00085623" w:rsidRDefault="00470FBC"/>
    <w:sectPr w:rsidR="00470FBC" w:rsidRPr="00085623" w:rsidSect="00085623">
      <w:footerReference w:type="default" r:id="rId10"/>
      <w:pgSz w:w="11906" w:h="16838"/>
      <w:pgMar w:top="567" w:right="851" w:bottom="1134" w:left="1134" w:header="720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968" w:rsidRDefault="00CC4968" w:rsidP="00085623">
      <w:pPr>
        <w:spacing w:line="240" w:lineRule="auto"/>
      </w:pPr>
      <w:r>
        <w:separator/>
      </w:r>
    </w:p>
  </w:endnote>
  <w:endnote w:type="continuationSeparator" w:id="0">
    <w:p w:rsidR="00CC4968" w:rsidRDefault="00CC4968" w:rsidP="000856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623" w:rsidRDefault="00085623">
    <w:pPr>
      <w:pStyle w:val="Footer"/>
    </w:pPr>
    <w:r>
      <w:rPr>
        <w:noProof/>
        <w:lang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-736296</wp:posOffset>
          </wp:positionH>
          <wp:positionV relativeFrom="paragraph">
            <wp:posOffset>-3021799</wp:posOffset>
          </wp:positionV>
          <wp:extent cx="7571740" cy="3656965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3656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968" w:rsidRDefault="00CC4968" w:rsidP="00085623">
      <w:pPr>
        <w:spacing w:line="240" w:lineRule="auto"/>
      </w:pPr>
      <w:r>
        <w:separator/>
      </w:r>
    </w:p>
  </w:footnote>
  <w:footnote w:type="continuationSeparator" w:id="0">
    <w:p w:rsidR="00CC4968" w:rsidRDefault="00CC4968" w:rsidP="000856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03002"/>
    <w:multiLevelType w:val="hybridMultilevel"/>
    <w:tmpl w:val="FB1E3904"/>
    <w:lvl w:ilvl="0" w:tplc="51A82B96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AF0085"/>
    <w:multiLevelType w:val="hybridMultilevel"/>
    <w:tmpl w:val="7C3436A4"/>
    <w:lvl w:ilvl="0" w:tplc="0A6E8D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E20090"/>
    <w:multiLevelType w:val="hybridMultilevel"/>
    <w:tmpl w:val="8EC0F5FC"/>
    <w:lvl w:ilvl="0" w:tplc="51A82B96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9F1159"/>
    <w:multiLevelType w:val="hybridMultilevel"/>
    <w:tmpl w:val="4EA203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10"/>
  <w:drawingGridVerticalSpacing w:val="3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FBC"/>
    <w:rsid w:val="00085623"/>
    <w:rsid w:val="00152E72"/>
    <w:rsid w:val="004672C5"/>
    <w:rsid w:val="00470FBC"/>
    <w:rsid w:val="0050706B"/>
    <w:rsid w:val="005448FB"/>
    <w:rsid w:val="0054776F"/>
    <w:rsid w:val="008A67EB"/>
    <w:rsid w:val="008D2C2C"/>
    <w:rsid w:val="00906909"/>
    <w:rsid w:val="00936AE8"/>
    <w:rsid w:val="00990B54"/>
    <w:rsid w:val="00C762EC"/>
    <w:rsid w:val="00CC4968"/>
    <w:rsid w:val="00CF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F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F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0F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0F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5623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623"/>
  </w:style>
  <w:style w:type="paragraph" w:styleId="Footer">
    <w:name w:val="footer"/>
    <w:basedOn w:val="Normal"/>
    <w:link w:val="FooterChar"/>
    <w:uiPriority w:val="99"/>
    <w:unhideWhenUsed/>
    <w:rsid w:val="00085623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6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F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F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0F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0F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5623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623"/>
  </w:style>
  <w:style w:type="paragraph" w:styleId="Footer">
    <w:name w:val="footer"/>
    <w:basedOn w:val="Normal"/>
    <w:link w:val="FooterChar"/>
    <w:uiPriority w:val="99"/>
    <w:unhideWhenUsed/>
    <w:rsid w:val="00085623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1532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Skolotajs</dc:creator>
  <cp:lastModifiedBy>Skolotajs</cp:lastModifiedBy>
  <cp:revision>3</cp:revision>
  <dcterms:created xsi:type="dcterms:W3CDTF">2021-01-08T08:38:00Z</dcterms:created>
  <dcterms:modified xsi:type="dcterms:W3CDTF">2021-01-14T12:47:00Z</dcterms:modified>
</cp:coreProperties>
</file>