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0D0815" w:rsidRDefault="00AD52E1" w:rsidP="000D0815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11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2405"/>
        <w:gridCol w:w="5528"/>
        <w:gridCol w:w="1559"/>
        <w:gridCol w:w="1345"/>
      </w:tblGrid>
      <w:tr w:rsidR="002524D4" w:rsidRPr="00B207D1" w:rsidTr="002524D4">
        <w:trPr>
          <w:trHeight w:val="856"/>
        </w:trPr>
        <w:tc>
          <w:tcPr>
            <w:tcW w:w="675" w:type="dxa"/>
            <w:vAlign w:val="center"/>
          </w:tcPr>
          <w:p w:rsidR="002524D4" w:rsidRPr="007F5AF4" w:rsidRDefault="002524D4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7F5AF4">
              <w:rPr>
                <w:rFonts w:cs="Times New Roman"/>
                <w:b/>
                <w:bCs/>
              </w:rPr>
              <w:t>Nr. p.k.</w:t>
            </w:r>
          </w:p>
        </w:tc>
        <w:tc>
          <w:tcPr>
            <w:tcW w:w="2405" w:type="dxa"/>
            <w:vAlign w:val="center"/>
          </w:tcPr>
          <w:p w:rsidR="002524D4" w:rsidRPr="007F5AF4" w:rsidRDefault="002524D4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Elektroiekārtu</w:t>
            </w:r>
            <w:r w:rsidRPr="007F5AF4">
              <w:rPr>
                <w:rFonts w:cs="Times New Roman"/>
                <w:b/>
                <w:bCs/>
              </w:rPr>
              <w:t xml:space="preserve"> veids</w:t>
            </w:r>
          </w:p>
        </w:tc>
        <w:tc>
          <w:tcPr>
            <w:tcW w:w="5528" w:type="dxa"/>
            <w:vAlign w:val="center"/>
          </w:tcPr>
          <w:p w:rsidR="002524D4" w:rsidRPr="007F5AF4" w:rsidRDefault="002524D4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Pakalpojuma a</w:t>
            </w:r>
            <w:r w:rsidRPr="007F5AF4">
              <w:rPr>
                <w:rFonts w:cs="Times New Roman"/>
                <w:b/>
                <w:bCs/>
              </w:rPr>
              <w:t>praksts</w:t>
            </w:r>
          </w:p>
        </w:tc>
        <w:tc>
          <w:tcPr>
            <w:tcW w:w="1559" w:type="dxa"/>
            <w:vAlign w:val="center"/>
          </w:tcPr>
          <w:p w:rsidR="002524D4" w:rsidRPr="007F5AF4" w:rsidRDefault="002524D4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7F5AF4">
              <w:rPr>
                <w:rFonts w:cs="Times New Roman"/>
                <w:b/>
                <w:bCs/>
              </w:rPr>
              <w:t>Mērvienība</w:t>
            </w:r>
          </w:p>
        </w:tc>
        <w:tc>
          <w:tcPr>
            <w:tcW w:w="1345" w:type="dxa"/>
            <w:vAlign w:val="center"/>
          </w:tcPr>
          <w:p w:rsidR="002524D4" w:rsidRPr="007F5AF4" w:rsidRDefault="002524D4" w:rsidP="007F5AF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/>
                <w:bCs/>
              </w:rPr>
            </w:pPr>
            <w:r w:rsidRPr="007F5AF4">
              <w:rPr>
                <w:rFonts w:cs="Times New Roman"/>
                <w:b/>
                <w:bCs/>
              </w:rPr>
              <w:t>Kopējais skaits</w:t>
            </w:r>
          </w:p>
        </w:tc>
      </w:tr>
      <w:tr w:rsidR="002524D4" w:rsidRPr="00845FA6" w:rsidTr="002524D4">
        <w:trPr>
          <w:trHeight w:val="610"/>
        </w:trPr>
        <w:tc>
          <w:tcPr>
            <w:tcW w:w="675" w:type="dxa"/>
            <w:vAlign w:val="center"/>
          </w:tcPr>
          <w:p w:rsidR="002524D4" w:rsidRPr="00845FA6" w:rsidRDefault="002524D4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2405" w:type="dxa"/>
            <w:vAlign w:val="center"/>
          </w:tcPr>
          <w:p w:rsidR="002524D4" w:rsidRDefault="002524D4" w:rsidP="00B372A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Elektroinstrumenti</w:t>
            </w:r>
          </w:p>
          <w:p w:rsidR="002524D4" w:rsidRPr="0019316F" w:rsidRDefault="002524D4" w:rsidP="00B372A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  <w:vAlign w:val="center"/>
          </w:tcPr>
          <w:p w:rsidR="002524D4" w:rsidRDefault="002524D4" w:rsidP="00045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Veikt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iekārtas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2524D4" w:rsidRDefault="002524D4" w:rsidP="00844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Nepieciešamības gadījumā, ja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lielgabarīta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iekārta,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veikt izglītības iestādē uz vietas: Jātnieku iela 87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Varšavas ielā 23 un Varšavas ielā 21a, </w:t>
            </w:r>
            <w:r w:rsidRPr="00844F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(transporta pakalpojumi);</w:t>
            </w:r>
          </w:p>
          <w:p w:rsidR="002524D4" w:rsidRDefault="002524D4" w:rsidP="00045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•</w:t>
            </w:r>
            <w:r w:rsidRPr="0004591F">
              <w:rPr>
                <w:lang w:val="lv-LV"/>
              </w:rPr>
              <w:t xml:space="preserve"> </w:t>
            </w:r>
            <w:r w:rsidRPr="000459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Nepieciešamības gadījumā, ja ir </w:t>
            </w:r>
            <w:proofErr w:type="spellStart"/>
            <w:r w:rsidRPr="000459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lielgabarīta</w:t>
            </w:r>
            <w:proofErr w:type="spellEnd"/>
            <w:r w:rsidRPr="000459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iekārta, </w:t>
            </w:r>
            <w:proofErr w:type="spellStart"/>
            <w:r w:rsidRPr="000459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defektāciju</w:t>
            </w:r>
            <w:proofErr w:type="spellEnd"/>
            <w:r w:rsidRPr="000459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veikt izglītības iestādē uz vietas: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IPĪV „Višķi”, </w:t>
            </w:r>
            <w:r w:rsidRPr="000459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Višķu tehnikums 18, Višķu pagasts, Augšdaugavas novads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un IPĪV „Dagda”, </w:t>
            </w:r>
            <w:r w:rsidRPr="00A8233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Brīvības iela 3, Dagda, Krāslavas novads </w:t>
            </w:r>
            <w:r w:rsidRPr="0004591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(transporta pakalpojumi)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2524D4" w:rsidRPr="00FE066F" w:rsidRDefault="002524D4" w:rsidP="00045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Veikt iekārtas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akta sastādīšanu.</w:t>
            </w:r>
          </w:p>
        </w:tc>
        <w:tc>
          <w:tcPr>
            <w:tcW w:w="1559" w:type="dxa"/>
            <w:vAlign w:val="center"/>
          </w:tcPr>
          <w:p w:rsidR="002524D4" w:rsidRPr="00845FA6" w:rsidRDefault="002524D4" w:rsidP="00844FC1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pak.</w:t>
            </w:r>
          </w:p>
        </w:tc>
        <w:tc>
          <w:tcPr>
            <w:tcW w:w="1345" w:type="dxa"/>
            <w:vAlign w:val="center"/>
          </w:tcPr>
          <w:p w:rsidR="002524D4" w:rsidRPr="00845FA6" w:rsidRDefault="002524D4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2524D4" w:rsidRPr="00845FA6" w:rsidTr="002524D4">
        <w:trPr>
          <w:trHeight w:val="712"/>
        </w:trPr>
        <w:tc>
          <w:tcPr>
            <w:tcW w:w="675" w:type="dxa"/>
            <w:vAlign w:val="center"/>
          </w:tcPr>
          <w:p w:rsidR="002524D4" w:rsidRPr="00845FA6" w:rsidRDefault="002524D4" w:rsidP="00B740CB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2405" w:type="dxa"/>
            <w:vAlign w:val="center"/>
          </w:tcPr>
          <w:p w:rsidR="002524D4" w:rsidRDefault="002524D4" w:rsidP="00A53B88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Sadzīves tehnika</w:t>
            </w:r>
          </w:p>
        </w:tc>
        <w:tc>
          <w:tcPr>
            <w:tcW w:w="5528" w:type="dxa"/>
            <w:vAlign w:val="center"/>
          </w:tcPr>
          <w:p w:rsidR="002524D4" w:rsidRPr="00DC58F5" w:rsidRDefault="002524D4" w:rsidP="00DC5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Veikt iekārtas </w:t>
            </w:r>
            <w:proofErr w:type="spellStart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defektāciju</w:t>
            </w:r>
            <w:proofErr w:type="spellEnd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;</w:t>
            </w:r>
          </w:p>
          <w:p w:rsidR="002524D4" w:rsidRPr="00DC58F5" w:rsidRDefault="002524D4" w:rsidP="00DC5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Nepieciešamības gadījumā, ja ir </w:t>
            </w:r>
            <w:proofErr w:type="spellStart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lielgabarīta</w:t>
            </w:r>
            <w:proofErr w:type="spellEnd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iekārta, </w:t>
            </w:r>
            <w:proofErr w:type="spellStart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defektāciju</w:t>
            </w:r>
            <w:proofErr w:type="spellEnd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veikt izglītības iestādē uz vietas: Jātnieku iela 87, Varšavas ielā 23 un Varšavas ielā 21a, Daugavpilī (transporta pakalpojumi);</w:t>
            </w:r>
          </w:p>
          <w:p w:rsidR="002524D4" w:rsidRPr="00DC58F5" w:rsidRDefault="002524D4" w:rsidP="00DC5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Nepieciešamības gadījumā, ja ir </w:t>
            </w:r>
            <w:proofErr w:type="spellStart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lielgabarīta</w:t>
            </w:r>
            <w:proofErr w:type="spellEnd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iekārta, </w:t>
            </w:r>
            <w:proofErr w:type="spellStart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defektāciju</w:t>
            </w:r>
            <w:proofErr w:type="spellEnd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veikt izglītības iestādē uz vietas: IPĪV „Višķi”, Višķu tehnikums 18, Višķu pagasts, Augšdaugavas novads un IPĪV „Dagda”, Brīvības iela 3, Dagda, Krāslavas novads (transporta pakalpojumi);</w:t>
            </w:r>
          </w:p>
          <w:p w:rsidR="002524D4" w:rsidRPr="007F5AF4" w:rsidRDefault="002524D4" w:rsidP="00DC5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• Veikt iekārtas </w:t>
            </w:r>
            <w:proofErr w:type="spellStart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defektācijas</w:t>
            </w:r>
            <w:proofErr w:type="spellEnd"/>
            <w:r w:rsidRPr="00DC58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akta sastādīšanu.</w:t>
            </w:r>
          </w:p>
        </w:tc>
        <w:tc>
          <w:tcPr>
            <w:tcW w:w="1559" w:type="dxa"/>
            <w:vAlign w:val="center"/>
          </w:tcPr>
          <w:p w:rsidR="002524D4" w:rsidRDefault="002524D4" w:rsidP="00B740CB">
            <w:pPr>
              <w:jc w:val="center"/>
            </w:pPr>
            <w:proofErr w:type="spellStart"/>
            <w:r>
              <w:rPr>
                <w:rFonts w:cs="Times New Roman"/>
                <w:bCs/>
              </w:rPr>
              <w:t>pak.</w:t>
            </w:r>
            <w:proofErr w:type="spellEnd"/>
          </w:p>
        </w:tc>
        <w:tc>
          <w:tcPr>
            <w:tcW w:w="1345" w:type="dxa"/>
            <w:vAlign w:val="center"/>
          </w:tcPr>
          <w:p w:rsidR="002524D4" w:rsidRDefault="002524D4" w:rsidP="00B740CB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A12427" w:rsidRPr="00B207D1" w:rsidRDefault="00A12427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A12427" w:rsidRPr="00B207D1" w:rsidSect="00FE066F">
          <w:headerReference w:type="default" r:id="rId8"/>
          <w:pgSz w:w="15840" w:h="12240" w:orient="landscape"/>
          <w:pgMar w:top="1701" w:right="1560" w:bottom="850" w:left="1418" w:header="708" w:footer="708" w:gutter="0"/>
          <w:cols w:space="708"/>
          <w:docGrid w:linePitch="360"/>
        </w:sect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Pr="00C03278" w:rsidRDefault="00A53B88" w:rsidP="00C03278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Pielikums Nr.2</w:t>
      </w: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:rsidR="00C03278" w:rsidRPr="00C03278" w:rsidRDefault="00C03278" w:rsidP="00C0327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C03278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FINANŠU PIEDĀVĀJUMS </w:t>
      </w:r>
    </w:p>
    <w:p w:rsidR="00C03278" w:rsidRPr="00C03278" w:rsidRDefault="00C03278" w:rsidP="00C0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C03278" w:rsidRPr="00C03278" w:rsidRDefault="00C03278" w:rsidP="00C03278">
      <w:pPr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Juridiskā adrese: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9061E6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pakalpojumu sniegšanu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atbilstoši tirgus izpētē izvirzītajām prasībām, tai skaitā, tehniskajās specifikācijās izvirzītajām prasībām.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1195"/>
        <w:gridCol w:w="1535"/>
        <w:gridCol w:w="1657"/>
      </w:tblGrid>
      <w:tr w:rsidR="0041735C" w:rsidRPr="00C03278" w:rsidTr="006D543D">
        <w:tc>
          <w:tcPr>
            <w:tcW w:w="9344" w:type="dxa"/>
            <w:gridSpan w:val="5"/>
            <w:shd w:val="clear" w:color="auto" w:fill="auto"/>
            <w:vAlign w:val="center"/>
          </w:tcPr>
          <w:p w:rsidR="0041735C" w:rsidRPr="0041735C" w:rsidRDefault="0041735C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417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ELEKTROINSTRUMENTI</w:t>
            </w:r>
          </w:p>
        </w:tc>
      </w:tr>
      <w:tr w:rsidR="00C03278" w:rsidRPr="00C03278" w:rsidTr="002524D4">
        <w:tc>
          <w:tcPr>
            <w:tcW w:w="3114" w:type="dxa"/>
            <w:shd w:val="clear" w:color="auto" w:fill="auto"/>
            <w:vAlign w:val="center"/>
          </w:tcPr>
          <w:p w:rsidR="00C03278" w:rsidRPr="00C03278" w:rsidRDefault="002524D4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Pakalpojuma vaids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278" w:rsidRPr="00C03278" w:rsidRDefault="002524D4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Mērvienība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Cena EUR bez PVN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Daudzums (gab.)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3278" w:rsidRPr="00C03278" w:rsidRDefault="00C03278" w:rsidP="00C0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</w:tr>
      <w:tr w:rsidR="002524D4" w:rsidRPr="00C03278" w:rsidTr="002524D4">
        <w:trPr>
          <w:trHeight w:val="389"/>
        </w:trPr>
        <w:tc>
          <w:tcPr>
            <w:tcW w:w="3114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Defektācija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524D4" w:rsidRPr="00C03278" w:rsidRDefault="00302184" w:rsidP="0030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pak.</w:t>
            </w:r>
          </w:p>
        </w:tc>
        <w:tc>
          <w:tcPr>
            <w:tcW w:w="1195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524D4" w:rsidRPr="00C03278" w:rsidTr="002524D4">
        <w:trPr>
          <w:trHeight w:val="389"/>
        </w:trPr>
        <w:tc>
          <w:tcPr>
            <w:tcW w:w="3114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Defektācijas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akta sastādīšana</w:t>
            </w:r>
          </w:p>
        </w:tc>
        <w:tc>
          <w:tcPr>
            <w:tcW w:w="1843" w:type="dxa"/>
            <w:shd w:val="clear" w:color="auto" w:fill="auto"/>
          </w:tcPr>
          <w:p w:rsidR="002524D4" w:rsidRPr="00C03278" w:rsidRDefault="00302184" w:rsidP="0030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pak.</w:t>
            </w:r>
          </w:p>
        </w:tc>
        <w:tc>
          <w:tcPr>
            <w:tcW w:w="1195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524D4" w:rsidRPr="00C03278" w:rsidTr="002524D4">
        <w:trPr>
          <w:trHeight w:val="389"/>
        </w:trPr>
        <w:tc>
          <w:tcPr>
            <w:tcW w:w="3114" w:type="dxa"/>
            <w:shd w:val="clear" w:color="auto" w:fill="auto"/>
          </w:tcPr>
          <w:p w:rsidR="002524D4" w:rsidRPr="00C03278" w:rsidRDefault="00C7622A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Autotransporta pakalpojumi Daugavpils (summa par 1 (vienu) km</w:t>
            </w:r>
          </w:p>
        </w:tc>
        <w:tc>
          <w:tcPr>
            <w:tcW w:w="1843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km</w:t>
            </w:r>
          </w:p>
        </w:tc>
        <w:tc>
          <w:tcPr>
            <w:tcW w:w="1195" w:type="dxa"/>
            <w:shd w:val="clear" w:color="auto" w:fill="auto"/>
          </w:tcPr>
          <w:p w:rsidR="002524D4" w:rsidRPr="00C03278" w:rsidRDefault="002524D4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2524D4" w:rsidRPr="00C03278" w:rsidRDefault="002524D4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2524D4" w:rsidRPr="00C03278" w:rsidRDefault="002524D4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524D4" w:rsidRPr="00C03278" w:rsidTr="002524D4">
        <w:trPr>
          <w:trHeight w:val="389"/>
        </w:trPr>
        <w:tc>
          <w:tcPr>
            <w:tcW w:w="3114" w:type="dxa"/>
            <w:shd w:val="clear" w:color="auto" w:fill="auto"/>
          </w:tcPr>
          <w:p w:rsidR="002524D4" w:rsidRPr="00C03278" w:rsidRDefault="00C7622A" w:rsidP="00C7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Autotransporta pakalpojumi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agda un Višķi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(summa par 1 (vienu) km</w:t>
            </w:r>
          </w:p>
        </w:tc>
        <w:tc>
          <w:tcPr>
            <w:tcW w:w="1843" w:type="dxa"/>
            <w:shd w:val="clear" w:color="auto" w:fill="auto"/>
          </w:tcPr>
          <w:p w:rsidR="002524D4" w:rsidRPr="00C03278" w:rsidRDefault="002524D4" w:rsidP="002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km</w:t>
            </w:r>
          </w:p>
        </w:tc>
        <w:tc>
          <w:tcPr>
            <w:tcW w:w="1195" w:type="dxa"/>
            <w:shd w:val="clear" w:color="auto" w:fill="auto"/>
          </w:tcPr>
          <w:p w:rsidR="002524D4" w:rsidRPr="00C03278" w:rsidRDefault="002524D4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2524D4" w:rsidRPr="00C03278" w:rsidRDefault="002524D4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2524D4" w:rsidRPr="00C03278" w:rsidRDefault="002524D4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2524D4">
        <w:trPr>
          <w:trHeight w:val="423"/>
        </w:trPr>
        <w:tc>
          <w:tcPr>
            <w:tcW w:w="7687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  <w:tc>
          <w:tcPr>
            <w:tcW w:w="1657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2524D4">
        <w:trPr>
          <w:trHeight w:val="386"/>
        </w:trPr>
        <w:tc>
          <w:tcPr>
            <w:tcW w:w="7687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PVN 21%</w:t>
            </w:r>
          </w:p>
        </w:tc>
        <w:tc>
          <w:tcPr>
            <w:tcW w:w="1657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C03278" w:rsidRPr="00C03278" w:rsidTr="002524D4">
        <w:trPr>
          <w:trHeight w:val="435"/>
        </w:trPr>
        <w:tc>
          <w:tcPr>
            <w:tcW w:w="7687" w:type="dxa"/>
            <w:gridSpan w:val="4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 ar PVN</w:t>
            </w:r>
          </w:p>
        </w:tc>
        <w:tc>
          <w:tcPr>
            <w:tcW w:w="1657" w:type="dxa"/>
            <w:shd w:val="clear" w:color="auto" w:fill="auto"/>
          </w:tcPr>
          <w:p w:rsidR="00C03278" w:rsidRPr="00C03278" w:rsidRDefault="00C03278" w:rsidP="00C0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1195"/>
        <w:gridCol w:w="1535"/>
        <w:gridCol w:w="1657"/>
      </w:tblGrid>
      <w:tr w:rsidR="0041735C" w:rsidRPr="00C03278" w:rsidTr="00746BD4">
        <w:tc>
          <w:tcPr>
            <w:tcW w:w="9344" w:type="dxa"/>
            <w:gridSpan w:val="5"/>
            <w:shd w:val="clear" w:color="auto" w:fill="auto"/>
            <w:vAlign w:val="center"/>
          </w:tcPr>
          <w:p w:rsidR="0041735C" w:rsidRPr="0041735C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SADZĪVES TEHNIKA</w:t>
            </w:r>
            <w:bookmarkStart w:id="0" w:name="_GoBack"/>
            <w:bookmarkEnd w:id="0"/>
          </w:p>
        </w:tc>
      </w:tr>
      <w:tr w:rsidR="0041735C" w:rsidRPr="00C03278" w:rsidTr="00746BD4">
        <w:tc>
          <w:tcPr>
            <w:tcW w:w="3114" w:type="dxa"/>
            <w:shd w:val="clear" w:color="auto" w:fill="auto"/>
            <w:vAlign w:val="center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Pakalpojuma vaids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Mērvienība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Cena EUR bez PVN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Daudzums (gab.)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</w:tr>
      <w:tr w:rsidR="0041735C" w:rsidRPr="00C03278" w:rsidTr="00746BD4">
        <w:trPr>
          <w:trHeight w:val="389"/>
        </w:trPr>
        <w:tc>
          <w:tcPr>
            <w:tcW w:w="3114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Defektācija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pak.</w:t>
            </w:r>
          </w:p>
        </w:tc>
        <w:tc>
          <w:tcPr>
            <w:tcW w:w="119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41735C" w:rsidRPr="00C03278" w:rsidTr="00746BD4">
        <w:trPr>
          <w:trHeight w:val="389"/>
        </w:trPr>
        <w:tc>
          <w:tcPr>
            <w:tcW w:w="3114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Defektācijas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akta sastādīšana</w:t>
            </w:r>
          </w:p>
        </w:tc>
        <w:tc>
          <w:tcPr>
            <w:tcW w:w="1843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pak.</w:t>
            </w:r>
          </w:p>
        </w:tc>
        <w:tc>
          <w:tcPr>
            <w:tcW w:w="119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41735C" w:rsidRPr="00C03278" w:rsidTr="00746BD4">
        <w:trPr>
          <w:trHeight w:val="389"/>
        </w:trPr>
        <w:tc>
          <w:tcPr>
            <w:tcW w:w="3114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Autotransporta pakalpojumi Daugavpils (summa par 1 (vienu) km</w:t>
            </w:r>
          </w:p>
        </w:tc>
        <w:tc>
          <w:tcPr>
            <w:tcW w:w="1843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km</w:t>
            </w:r>
          </w:p>
        </w:tc>
        <w:tc>
          <w:tcPr>
            <w:tcW w:w="119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41735C" w:rsidRPr="00C03278" w:rsidTr="00746BD4">
        <w:trPr>
          <w:trHeight w:val="389"/>
        </w:trPr>
        <w:tc>
          <w:tcPr>
            <w:tcW w:w="3114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Autotransporta pakalpojumi Dagda un Višķi (summa par 1 (vienu) km</w:t>
            </w:r>
          </w:p>
        </w:tc>
        <w:tc>
          <w:tcPr>
            <w:tcW w:w="1843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km</w:t>
            </w:r>
          </w:p>
        </w:tc>
        <w:tc>
          <w:tcPr>
            <w:tcW w:w="119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35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57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41735C" w:rsidRPr="00C03278" w:rsidTr="00746BD4">
        <w:trPr>
          <w:trHeight w:val="423"/>
        </w:trPr>
        <w:tc>
          <w:tcPr>
            <w:tcW w:w="7687" w:type="dxa"/>
            <w:gridSpan w:val="4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EUR, bez PVN</w:t>
            </w:r>
          </w:p>
        </w:tc>
        <w:tc>
          <w:tcPr>
            <w:tcW w:w="1657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41735C" w:rsidRPr="00C03278" w:rsidTr="00746BD4">
        <w:trPr>
          <w:trHeight w:val="386"/>
        </w:trPr>
        <w:tc>
          <w:tcPr>
            <w:tcW w:w="7687" w:type="dxa"/>
            <w:gridSpan w:val="4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PVN 21%</w:t>
            </w:r>
          </w:p>
        </w:tc>
        <w:tc>
          <w:tcPr>
            <w:tcW w:w="1657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41735C" w:rsidRPr="00C03278" w:rsidTr="00746BD4">
        <w:trPr>
          <w:trHeight w:val="435"/>
        </w:trPr>
        <w:tc>
          <w:tcPr>
            <w:tcW w:w="7687" w:type="dxa"/>
            <w:gridSpan w:val="4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03278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Summa kopā EUR ar PVN</w:t>
            </w:r>
          </w:p>
        </w:tc>
        <w:tc>
          <w:tcPr>
            <w:tcW w:w="1657" w:type="dxa"/>
            <w:shd w:val="clear" w:color="auto" w:fill="auto"/>
          </w:tcPr>
          <w:p w:rsidR="0041735C" w:rsidRPr="00C03278" w:rsidRDefault="0041735C" w:rsidP="00746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41735C" w:rsidRPr="0041735C" w:rsidRDefault="0041735C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Apliecinām, ka piedāvātajā līgumcenā ir iekļautas visas ar </w:t>
      </w:r>
      <w:r w:rsidR="009061E6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tehniskajā specifikācijā (Pielikums Nr.1</w:t>
      </w:r>
      <w:r w:rsidR="00F04112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) norādīto pakalpojumu sniegšanu</w:t>
      </w:r>
      <w:r w:rsidR="00D667EB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C03278" w:rsidRPr="00C03278" w:rsidRDefault="00C03278" w:rsidP="00C03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proofErr w:type="spellStart"/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Paraksttiesīgās</w:t>
      </w:r>
      <w:proofErr w:type="spellEnd"/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personas paraksts: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lastRenderedPageBreak/>
        <w:t>Vārds, uzvārds: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Ieņemamais amats: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C03278" w:rsidRPr="00C03278" w:rsidRDefault="00C03278" w:rsidP="00C032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Datums:</w:t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</w:r>
      <w:r w:rsidRPr="00C03278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ab/>
        <w:t>____________________________</w:t>
      </w: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C0327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______________________________________</w:t>
      </w:r>
    </w:p>
    <w:p w:rsidR="00C03278" w:rsidRPr="00C03278" w:rsidRDefault="00C03278" w:rsidP="00C03278">
      <w:pPr>
        <w:spacing w:after="0" w:line="240" w:lineRule="auto"/>
        <w:ind w:right="67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C03278">
        <w:rPr>
          <w:rFonts w:ascii="Garamond" w:eastAsia="Times New Roman" w:hAnsi="Garamond" w:cs="Times New Roman"/>
          <w:sz w:val="16"/>
          <w:szCs w:val="16"/>
          <w:vertAlign w:val="superscript"/>
          <w:lang w:val="lv-LV" w:eastAsia="lv-LV"/>
        </w:rPr>
        <w:footnoteRef/>
      </w:r>
      <w:r w:rsidRPr="00C03278">
        <w:rPr>
          <w:rFonts w:ascii="Garamond" w:eastAsia="Times New Roman" w:hAnsi="Garamond" w:cs="Times New Roman"/>
          <w:sz w:val="16"/>
          <w:szCs w:val="16"/>
          <w:lang w:val="lv-LV" w:eastAsia="lv-LV"/>
        </w:rPr>
        <w:t xml:space="preserve"> Minimālās prasības norādītas pielikumā Nr. 1 </w:t>
      </w:r>
      <w:r w:rsidR="00F04112">
        <w:rPr>
          <w:rFonts w:ascii="Garamond" w:eastAsia="Times New Roman" w:hAnsi="Garamond" w:cs="Times New Roman"/>
          <w:sz w:val="16"/>
          <w:szCs w:val="16"/>
          <w:lang w:val="lv-LV" w:eastAsia="lv-LV"/>
        </w:rPr>
        <w:t xml:space="preserve">un pielikumā Nr. 2 </w:t>
      </w:r>
      <w:r w:rsidRPr="00C03278">
        <w:rPr>
          <w:rFonts w:ascii="Garamond" w:eastAsia="Times New Roman" w:hAnsi="Garamond" w:cs="Times New Roman"/>
          <w:sz w:val="16"/>
          <w:szCs w:val="16"/>
          <w:lang w:val="lv-LV" w:eastAsia="lv-LV"/>
        </w:rPr>
        <w:t>„Tehniskā specifikācija”</w:t>
      </w:r>
    </w:p>
    <w:p w:rsidR="00C03278" w:rsidRPr="00C03278" w:rsidRDefault="00C03278" w:rsidP="00C0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D3704" w:rsidRPr="00FE066F" w:rsidRDefault="009D3704" w:rsidP="00C03278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i/>
        </w:rPr>
      </w:pPr>
    </w:p>
    <w:sectPr w:rsidR="009D3704" w:rsidRPr="00FE066F" w:rsidSect="006B6D8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CD" w:rsidRDefault="003F70CD" w:rsidP="00D262BA">
      <w:pPr>
        <w:spacing w:after="0" w:line="240" w:lineRule="auto"/>
      </w:pPr>
      <w:r>
        <w:separator/>
      </w:r>
    </w:p>
  </w:endnote>
  <w:endnote w:type="continuationSeparator" w:id="0">
    <w:p w:rsidR="003F70CD" w:rsidRDefault="003F70CD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CD" w:rsidRDefault="003F70CD" w:rsidP="00D262BA">
      <w:pPr>
        <w:spacing w:after="0" w:line="240" w:lineRule="auto"/>
      </w:pPr>
      <w:r>
        <w:separator/>
      </w:r>
    </w:p>
  </w:footnote>
  <w:footnote w:type="continuationSeparator" w:id="0">
    <w:p w:rsidR="003F70CD" w:rsidRDefault="003F70CD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B6281"/>
    <w:multiLevelType w:val="hybridMultilevel"/>
    <w:tmpl w:val="7A9E6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ECF1D3F"/>
    <w:multiLevelType w:val="hybridMultilevel"/>
    <w:tmpl w:val="4672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76F1"/>
    <w:multiLevelType w:val="hybridMultilevel"/>
    <w:tmpl w:val="8124A7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27DA"/>
    <w:multiLevelType w:val="hybridMultilevel"/>
    <w:tmpl w:val="45E84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3289"/>
    <w:multiLevelType w:val="hybridMultilevel"/>
    <w:tmpl w:val="D74CF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434A"/>
    <w:multiLevelType w:val="hybridMultilevel"/>
    <w:tmpl w:val="3E084A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B44FD"/>
    <w:multiLevelType w:val="hybridMultilevel"/>
    <w:tmpl w:val="D61EC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6486F"/>
    <w:multiLevelType w:val="hybridMultilevel"/>
    <w:tmpl w:val="7EF62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0"/>
  </w:num>
  <w:num w:numId="10">
    <w:abstractNumId w:val="25"/>
  </w:num>
  <w:num w:numId="11">
    <w:abstractNumId w:val="17"/>
  </w:num>
  <w:num w:numId="12">
    <w:abstractNumId w:val="21"/>
  </w:num>
  <w:num w:numId="13">
    <w:abstractNumId w:val="0"/>
  </w:num>
  <w:num w:numId="14">
    <w:abstractNumId w:val="22"/>
  </w:num>
  <w:num w:numId="15">
    <w:abstractNumId w:val="14"/>
  </w:num>
  <w:num w:numId="16">
    <w:abstractNumId w:val="13"/>
  </w:num>
  <w:num w:numId="17">
    <w:abstractNumId w:val="24"/>
  </w:num>
  <w:num w:numId="18">
    <w:abstractNumId w:val="16"/>
  </w:num>
  <w:num w:numId="19">
    <w:abstractNumId w:val="23"/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8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08A9"/>
    <w:rsid w:val="00006951"/>
    <w:rsid w:val="000220D2"/>
    <w:rsid w:val="000325E8"/>
    <w:rsid w:val="00034FD4"/>
    <w:rsid w:val="00035B64"/>
    <w:rsid w:val="000451F7"/>
    <w:rsid w:val="0004591F"/>
    <w:rsid w:val="0005737A"/>
    <w:rsid w:val="00057442"/>
    <w:rsid w:val="0006076F"/>
    <w:rsid w:val="00061465"/>
    <w:rsid w:val="00061818"/>
    <w:rsid w:val="00063F99"/>
    <w:rsid w:val="00065A84"/>
    <w:rsid w:val="00075929"/>
    <w:rsid w:val="00075C9B"/>
    <w:rsid w:val="00077D4A"/>
    <w:rsid w:val="00086A0A"/>
    <w:rsid w:val="00094117"/>
    <w:rsid w:val="000A024B"/>
    <w:rsid w:val="000A244A"/>
    <w:rsid w:val="000B1816"/>
    <w:rsid w:val="000C0561"/>
    <w:rsid w:val="000C188B"/>
    <w:rsid w:val="000C1AC4"/>
    <w:rsid w:val="000C5DAA"/>
    <w:rsid w:val="000D0815"/>
    <w:rsid w:val="000E1742"/>
    <w:rsid w:val="000E1C40"/>
    <w:rsid w:val="000E2CE6"/>
    <w:rsid w:val="000F19BB"/>
    <w:rsid w:val="000F3345"/>
    <w:rsid w:val="000F6C5E"/>
    <w:rsid w:val="00105A46"/>
    <w:rsid w:val="00107028"/>
    <w:rsid w:val="001141CC"/>
    <w:rsid w:val="00127853"/>
    <w:rsid w:val="00132218"/>
    <w:rsid w:val="00134242"/>
    <w:rsid w:val="00134CBA"/>
    <w:rsid w:val="0013650B"/>
    <w:rsid w:val="001427B2"/>
    <w:rsid w:val="00157B27"/>
    <w:rsid w:val="001624D4"/>
    <w:rsid w:val="00170EDF"/>
    <w:rsid w:val="00171EF3"/>
    <w:rsid w:val="00174228"/>
    <w:rsid w:val="00174C0A"/>
    <w:rsid w:val="00175216"/>
    <w:rsid w:val="00187CD9"/>
    <w:rsid w:val="0019316F"/>
    <w:rsid w:val="0019592D"/>
    <w:rsid w:val="00195DEE"/>
    <w:rsid w:val="001960B1"/>
    <w:rsid w:val="00196FE8"/>
    <w:rsid w:val="001A24C1"/>
    <w:rsid w:val="001A623D"/>
    <w:rsid w:val="001A6CB3"/>
    <w:rsid w:val="001C504A"/>
    <w:rsid w:val="001D12E3"/>
    <w:rsid w:val="001D4A3F"/>
    <w:rsid w:val="001D6BD8"/>
    <w:rsid w:val="001E0948"/>
    <w:rsid w:val="001E526E"/>
    <w:rsid w:val="001F557A"/>
    <w:rsid w:val="00204B29"/>
    <w:rsid w:val="00205A09"/>
    <w:rsid w:val="0021629A"/>
    <w:rsid w:val="0021732B"/>
    <w:rsid w:val="002227C5"/>
    <w:rsid w:val="0022689A"/>
    <w:rsid w:val="002311C4"/>
    <w:rsid w:val="00234A04"/>
    <w:rsid w:val="002400E5"/>
    <w:rsid w:val="00245146"/>
    <w:rsid w:val="00245347"/>
    <w:rsid w:val="00245A07"/>
    <w:rsid w:val="00247133"/>
    <w:rsid w:val="002524D4"/>
    <w:rsid w:val="00257B17"/>
    <w:rsid w:val="00264FFF"/>
    <w:rsid w:val="002674CD"/>
    <w:rsid w:val="00275182"/>
    <w:rsid w:val="00276053"/>
    <w:rsid w:val="00281374"/>
    <w:rsid w:val="002B2569"/>
    <w:rsid w:val="002B4139"/>
    <w:rsid w:val="002D4116"/>
    <w:rsid w:val="002E209E"/>
    <w:rsid w:val="002E475A"/>
    <w:rsid w:val="00302184"/>
    <w:rsid w:val="003059BA"/>
    <w:rsid w:val="00315E08"/>
    <w:rsid w:val="003219F4"/>
    <w:rsid w:val="00333E01"/>
    <w:rsid w:val="003359B2"/>
    <w:rsid w:val="00340470"/>
    <w:rsid w:val="003459CE"/>
    <w:rsid w:val="00345E5C"/>
    <w:rsid w:val="00347F5C"/>
    <w:rsid w:val="003524A3"/>
    <w:rsid w:val="003535AD"/>
    <w:rsid w:val="003551DB"/>
    <w:rsid w:val="00357E66"/>
    <w:rsid w:val="00361CFA"/>
    <w:rsid w:val="00364D67"/>
    <w:rsid w:val="00370844"/>
    <w:rsid w:val="0037746F"/>
    <w:rsid w:val="00380B4D"/>
    <w:rsid w:val="00390CD0"/>
    <w:rsid w:val="0039239C"/>
    <w:rsid w:val="003944B8"/>
    <w:rsid w:val="003A4C28"/>
    <w:rsid w:val="003A65D6"/>
    <w:rsid w:val="003C41B1"/>
    <w:rsid w:val="003D13D3"/>
    <w:rsid w:val="003D1C4A"/>
    <w:rsid w:val="003D21D1"/>
    <w:rsid w:val="003D383A"/>
    <w:rsid w:val="003D58F2"/>
    <w:rsid w:val="003E4F17"/>
    <w:rsid w:val="003F0ABF"/>
    <w:rsid w:val="003F70CD"/>
    <w:rsid w:val="003F7E82"/>
    <w:rsid w:val="00406DD4"/>
    <w:rsid w:val="004157A6"/>
    <w:rsid w:val="0041735C"/>
    <w:rsid w:val="00420D77"/>
    <w:rsid w:val="00421491"/>
    <w:rsid w:val="00421605"/>
    <w:rsid w:val="004248F1"/>
    <w:rsid w:val="00432981"/>
    <w:rsid w:val="00437829"/>
    <w:rsid w:val="0045266B"/>
    <w:rsid w:val="0046111F"/>
    <w:rsid w:val="004623FD"/>
    <w:rsid w:val="0046627C"/>
    <w:rsid w:val="0047056F"/>
    <w:rsid w:val="00473D3E"/>
    <w:rsid w:val="0048218B"/>
    <w:rsid w:val="00482FC7"/>
    <w:rsid w:val="00485258"/>
    <w:rsid w:val="00486114"/>
    <w:rsid w:val="00490807"/>
    <w:rsid w:val="0049330D"/>
    <w:rsid w:val="004942A7"/>
    <w:rsid w:val="00494305"/>
    <w:rsid w:val="004B092A"/>
    <w:rsid w:val="004B1198"/>
    <w:rsid w:val="004B5324"/>
    <w:rsid w:val="004B7E06"/>
    <w:rsid w:val="004C1E3F"/>
    <w:rsid w:val="004C7530"/>
    <w:rsid w:val="004D305A"/>
    <w:rsid w:val="004D4AC9"/>
    <w:rsid w:val="004D6E35"/>
    <w:rsid w:val="004E7A2A"/>
    <w:rsid w:val="004F10F7"/>
    <w:rsid w:val="004F5404"/>
    <w:rsid w:val="00510504"/>
    <w:rsid w:val="00512338"/>
    <w:rsid w:val="0051416A"/>
    <w:rsid w:val="0051618D"/>
    <w:rsid w:val="005263DA"/>
    <w:rsid w:val="00534F9F"/>
    <w:rsid w:val="00541C62"/>
    <w:rsid w:val="005626D2"/>
    <w:rsid w:val="00565DF1"/>
    <w:rsid w:val="00567852"/>
    <w:rsid w:val="00574991"/>
    <w:rsid w:val="00591EC5"/>
    <w:rsid w:val="005B10A0"/>
    <w:rsid w:val="005B1539"/>
    <w:rsid w:val="005B1AFD"/>
    <w:rsid w:val="005B7EC6"/>
    <w:rsid w:val="005C15E8"/>
    <w:rsid w:val="005C5C0B"/>
    <w:rsid w:val="005D0277"/>
    <w:rsid w:val="005D3D57"/>
    <w:rsid w:val="005D3FB3"/>
    <w:rsid w:val="005E2735"/>
    <w:rsid w:val="005E41B4"/>
    <w:rsid w:val="006029BB"/>
    <w:rsid w:val="00604CDE"/>
    <w:rsid w:val="00611B6C"/>
    <w:rsid w:val="0062503F"/>
    <w:rsid w:val="0063262C"/>
    <w:rsid w:val="0063431F"/>
    <w:rsid w:val="006354F2"/>
    <w:rsid w:val="00636D45"/>
    <w:rsid w:val="00641F43"/>
    <w:rsid w:val="00664554"/>
    <w:rsid w:val="00664B39"/>
    <w:rsid w:val="00670BDB"/>
    <w:rsid w:val="00673A5E"/>
    <w:rsid w:val="00682BED"/>
    <w:rsid w:val="00684550"/>
    <w:rsid w:val="00684892"/>
    <w:rsid w:val="00695440"/>
    <w:rsid w:val="006B1DBB"/>
    <w:rsid w:val="006B465E"/>
    <w:rsid w:val="006B6FBB"/>
    <w:rsid w:val="006C40B1"/>
    <w:rsid w:val="006C51B2"/>
    <w:rsid w:val="006D1678"/>
    <w:rsid w:val="006D332C"/>
    <w:rsid w:val="006D3531"/>
    <w:rsid w:val="006E029A"/>
    <w:rsid w:val="006E3032"/>
    <w:rsid w:val="006E3E59"/>
    <w:rsid w:val="006E7E01"/>
    <w:rsid w:val="00703AAB"/>
    <w:rsid w:val="00706AE5"/>
    <w:rsid w:val="00707440"/>
    <w:rsid w:val="00710D44"/>
    <w:rsid w:val="00712C18"/>
    <w:rsid w:val="007144F1"/>
    <w:rsid w:val="007148FE"/>
    <w:rsid w:val="00715F04"/>
    <w:rsid w:val="00721F95"/>
    <w:rsid w:val="00722EE9"/>
    <w:rsid w:val="007255A8"/>
    <w:rsid w:val="00732E50"/>
    <w:rsid w:val="00734880"/>
    <w:rsid w:val="00736492"/>
    <w:rsid w:val="00742D3D"/>
    <w:rsid w:val="007440B8"/>
    <w:rsid w:val="00754CC9"/>
    <w:rsid w:val="007566FC"/>
    <w:rsid w:val="007568CB"/>
    <w:rsid w:val="00756E4C"/>
    <w:rsid w:val="00771D2C"/>
    <w:rsid w:val="00772F0F"/>
    <w:rsid w:val="007856C5"/>
    <w:rsid w:val="00795E04"/>
    <w:rsid w:val="00796F1A"/>
    <w:rsid w:val="007971CB"/>
    <w:rsid w:val="007A1CBA"/>
    <w:rsid w:val="007A7910"/>
    <w:rsid w:val="007B00AA"/>
    <w:rsid w:val="007B4121"/>
    <w:rsid w:val="007C6BAC"/>
    <w:rsid w:val="007E4014"/>
    <w:rsid w:val="007F172D"/>
    <w:rsid w:val="007F39B5"/>
    <w:rsid w:val="007F5AF4"/>
    <w:rsid w:val="00806D8E"/>
    <w:rsid w:val="00813AFB"/>
    <w:rsid w:val="00820EEC"/>
    <w:rsid w:val="00824D08"/>
    <w:rsid w:val="00824D12"/>
    <w:rsid w:val="008345BB"/>
    <w:rsid w:val="00834E82"/>
    <w:rsid w:val="00834F79"/>
    <w:rsid w:val="00844FC1"/>
    <w:rsid w:val="008450FD"/>
    <w:rsid w:val="00845FA6"/>
    <w:rsid w:val="00850429"/>
    <w:rsid w:val="00850FEC"/>
    <w:rsid w:val="00851641"/>
    <w:rsid w:val="008537DE"/>
    <w:rsid w:val="008575F9"/>
    <w:rsid w:val="008752AD"/>
    <w:rsid w:val="0088359E"/>
    <w:rsid w:val="008900ED"/>
    <w:rsid w:val="008A007B"/>
    <w:rsid w:val="008A1107"/>
    <w:rsid w:val="008A3884"/>
    <w:rsid w:val="008A3B8E"/>
    <w:rsid w:val="008A4952"/>
    <w:rsid w:val="008A4CDE"/>
    <w:rsid w:val="008A4EC7"/>
    <w:rsid w:val="008A6FB5"/>
    <w:rsid w:val="008C4ACF"/>
    <w:rsid w:val="008D1106"/>
    <w:rsid w:val="008D164E"/>
    <w:rsid w:val="008E0485"/>
    <w:rsid w:val="008E1E3C"/>
    <w:rsid w:val="008F110B"/>
    <w:rsid w:val="008F3FCE"/>
    <w:rsid w:val="008F754E"/>
    <w:rsid w:val="009061E6"/>
    <w:rsid w:val="00912393"/>
    <w:rsid w:val="00917F25"/>
    <w:rsid w:val="00922719"/>
    <w:rsid w:val="00922ED4"/>
    <w:rsid w:val="0092732B"/>
    <w:rsid w:val="009349A3"/>
    <w:rsid w:val="00943ABF"/>
    <w:rsid w:val="009501CF"/>
    <w:rsid w:val="00954447"/>
    <w:rsid w:val="00954937"/>
    <w:rsid w:val="00957098"/>
    <w:rsid w:val="00961BFE"/>
    <w:rsid w:val="00967B14"/>
    <w:rsid w:val="00975229"/>
    <w:rsid w:val="009767EE"/>
    <w:rsid w:val="009829AE"/>
    <w:rsid w:val="00985D99"/>
    <w:rsid w:val="009863FA"/>
    <w:rsid w:val="009879D0"/>
    <w:rsid w:val="0099231E"/>
    <w:rsid w:val="009A30E3"/>
    <w:rsid w:val="009A5930"/>
    <w:rsid w:val="009A623F"/>
    <w:rsid w:val="009B2963"/>
    <w:rsid w:val="009D3704"/>
    <w:rsid w:val="009D3C04"/>
    <w:rsid w:val="009D7700"/>
    <w:rsid w:val="009E5869"/>
    <w:rsid w:val="009F0A2C"/>
    <w:rsid w:val="009F0AEA"/>
    <w:rsid w:val="009F19A1"/>
    <w:rsid w:val="009F32AB"/>
    <w:rsid w:val="00A01003"/>
    <w:rsid w:val="00A0407B"/>
    <w:rsid w:val="00A100BD"/>
    <w:rsid w:val="00A12427"/>
    <w:rsid w:val="00A12567"/>
    <w:rsid w:val="00A21266"/>
    <w:rsid w:val="00A21D58"/>
    <w:rsid w:val="00A272B0"/>
    <w:rsid w:val="00A272ED"/>
    <w:rsid w:val="00A27E2A"/>
    <w:rsid w:val="00A31AD5"/>
    <w:rsid w:val="00A33BCA"/>
    <w:rsid w:val="00A432F1"/>
    <w:rsid w:val="00A443F3"/>
    <w:rsid w:val="00A4575C"/>
    <w:rsid w:val="00A45F03"/>
    <w:rsid w:val="00A47116"/>
    <w:rsid w:val="00A53B88"/>
    <w:rsid w:val="00A63E3E"/>
    <w:rsid w:val="00A64F8A"/>
    <w:rsid w:val="00A8233C"/>
    <w:rsid w:val="00A85072"/>
    <w:rsid w:val="00A856C7"/>
    <w:rsid w:val="00A873BF"/>
    <w:rsid w:val="00A97443"/>
    <w:rsid w:val="00AA4FBF"/>
    <w:rsid w:val="00AA73D9"/>
    <w:rsid w:val="00AB2F8B"/>
    <w:rsid w:val="00AC208E"/>
    <w:rsid w:val="00AC23BE"/>
    <w:rsid w:val="00AD4751"/>
    <w:rsid w:val="00AD4991"/>
    <w:rsid w:val="00AD52E1"/>
    <w:rsid w:val="00AD5320"/>
    <w:rsid w:val="00AD5C62"/>
    <w:rsid w:val="00AD6211"/>
    <w:rsid w:val="00AE119D"/>
    <w:rsid w:val="00AE2B93"/>
    <w:rsid w:val="00AE387E"/>
    <w:rsid w:val="00AE4994"/>
    <w:rsid w:val="00AF10AB"/>
    <w:rsid w:val="00AF3984"/>
    <w:rsid w:val="00AF7CD5"/>
    <w:rsid w:val="00B01AD7"/>
    <w:rsid w:val="00B10A44"/>
    <w:rsid w:val="00B158C0"/>
    <w:rsid w:val="00B15D47"/>
    <w:rsid w:val="00B2069F"/>
    <w:rsid w:val="00B207D1"/>
    <w:rsid w:val="00B2753B"/>
    <w:rsid w:val="00B30896"/>
    <w:rsid w:val="00B35DB4"/>
    <w:rsid w:val="00B372A2"/>
    <w:rsid w:val="00B40FBE"/>
    <w:rsid w:val="00B41B16"/>
    <w:rsid w:val="00B43C79"/>
    <w:rsid w:val="00B5106F"/>
    <w:rsid w:val="00B52D0B"/>
    <w:rsid w:val="00B549BE"/>
    <w:rsid w:val="00B60DEB"/>
    <w:rsid w:val="00B6156D"/>
    <w:rsid w:val="00B740CB"/>
    <w:rsid w:val="00B80F59"/>
    <w:rsid w:val="00B82F54"/>
    <w:rsid w:val="00B863D7"/>
    <w:rsid w:val="00B90ED5"/>
    <w:rsid w:val="00B94F16"/>
    <w:rsid w:val="00B9529B"/>
    <w:rsid w:val="00BA30C1"/>
    <w:rsid w:val="00BB78B4"/>
    <w:rsid w:val="00BC4E56"/>
    <w:rsid w:val="00BD7AA1"/>
    <w:rsid w:val="00BE4490"/>
    <w:rsid w:val="00BF335F"/>
    <w:rsid w:val="00C03278"/>
    <w:rsid w:val="00C13041"/>
    <w:rsid w:val="00C251C0"/>
    <w:rsid w:val="00C27C84"/>
    <w:rsid w:val="00C31833"/>
    <w:rsid w:val="00C364DC"/>
    <w:rsid w:val="00C4372E"/>
    <w:rsid w:val="00C60E26"/>
    <w:rsid w:val="00C629EC"/>
    <w:rsid w:val="00C70414"/>
    <w:rsid w:val="00C7622A"/>
    <w:rsid w:val="00C77FFD"/>
    <w:rsid w:val="00C811F8"/>
    <w:rsid w:val="00C8796E"/>
    <w:rsid w:val="00C90027"/>
    <w:rsid w:val="00C9591A"/>
    <w:rsid w:val="00CB29FF"/>
    <w:rsid w:val="00CB4266"/>
    <w:rsid w:val="00CB6804"/>
    <w:rsid w:val="00CD1297"/>
    <w:rsid w:val="00CE23AF"/>
    <w:rsid w:val="00CE3616"/>
    <w:rsid w:val="00CF2459"/>
    <w:rsid w:val="00CF2959"/>
    <w:rsid w:val="00CF3EDE"/>
    <w:rsid w:val="00CF63E5"/>
    <w:rsid w:val="00D0132D"/>
    <w:rsid w:val="00D023FE"/>
    <w:rsid w:val="00D05306"/>
    <w:rsid w:val="00D06C3F"/>
    <w:rsid w:val="00D114BD"/>
    <w:rsid w:val="00D12DA3"/>
    <w:rsid w:val="00D140AF"/>
    <w:rsid w:val="00D15D27"/>
    <w:rsid w:val="00D1718E"/>
    <w:rsid w:val="00D17B6D"/>
    <w:rsid w:val="00D20292"/>
    <w:rsid w:val="00D23160"/>
    <w:rsid w:val="00D262BA"/>
    <w:rsid w:val="00D34388"/>
    <w:rsid w:val="00D34BEE"/>
    <w:rsid w:val="00D509A0"/>
    <w:rsid w:val="00D513E1"/>
    <w:rsid w:val="00D549BE"/>
    <w:rsid w:val="00D552BA"/>
    <w:rsid w:val="00D643F9"/>
    <w:rsid w:val="00D653E6"/>
    <w:rsid w:val="00D65ACF"/>
    <w:rsid w:val="00D661EC"/>
    <w:rsid w:val="00D667EB"/>
    <w:rsid w:val="00D679DC"/>
    <w:rsid w:val="00D71D93"/>
    <w:rsid w:val="00D7560D"/>
    <w:rsid w:val="00D8278D"/>
    <w:rsid w:val="00D95A4B"/>
    <w:rsid w:val="00D96877"/>
    <w:rsid w:val="00DA4B19"/>
    <w:rsid w:val="00DA5BBF"/>
    <w:rsid w:val="00DB5F95"/>
    <w:rsid w:val="00DC58F5"/>
    <w:rsid w:val="00DD0CEB"/>
    <w:rsid w:val="00DD1597"/>
    <w:rsid w:val="00DD27C7"/>
    <w:rsid w:val="00DD5E9B"/>
    <w:rsid w:val="00DD6B7F"/>
    <w:rsid w:val="00DE24E4"/>
    <w:rsid w:val="00DF1432"/>
    <w:rsid w:val="00DF7501"/>
    <w:rsid w:val="00DF7FF3"/>
    <w:rsid w:val="00E02B5F"/>
    <w:rsid w:val="00E06F56"/>
    <w:rsid w:val="00E0780C"/>
    <w:rsid w:val="00E154DD"/>
    <w:rsid w:val="00E156CF"/>
    <w:rsid w:val="00E16359"/>
    <w:rsid w:val="00E203D1"/>
    <w:rsid w:val="00E2206A"/>
    <w:rsid w:val="00E22FF6"/>
    <w:rsid w:val="00E24DDA"/>
    <w:rsid w:val="00E254BC"/>
    <w:rsid w:val="00E4467B"/>
    <w:rsid w:val="00E547D5"/>
    <w:rsid w:val="00E745FC"/>
    <w:rsid w:val="00E804C7"/>
    <w:rsid w:val="00E81AC7"/>
    <w:rsid w:val="00E83B4F"/>
    <w:rsid w:val="00E8592D"/>
    <w:rsid w:val="00E91B7E"/>
    <w:rsid w:val="00E95467"/>
    <w:rsid w:val="00EA1669"/>
    <w:rsid w:val="00EB16A3"/>
    <w:rsid w:val="00EB1C8F"/>
    <w:rsid w:val="00EB51CA"/>
    <w:rsid w:val="00EC5202"/>
    <w:rsid w:val="00ED026E"/>
    <w:rsid w:val="00ED2521"/>
    <w:rsid w:val="00ED28A5"/>
    <w:rsid w:val="00ED5F7E"/>
    <w:rsid w:val="00EF1324"/>
    <w:rsid w:val="00EF2F93"/>
    <w:rsid w:val="00EF43DA"/>
    <w:rsid w:val="00F024D4"/>
    <w:rsid w:val="00F04112"/>
    <w:rsid w:val="00F13A4A"/>
    <w:rsid w:val="00F17707"/>
    <w:rsid w:val="00F302F9"/>
    <w:rsid w:val="00F3162A"/>
    <w:rsid w:val="00F3623D"/>
    <w:rsid w:val="00F36CEC"/>
    <w:rsid w:val="00F4408D"/>
    <w:rsid w:val="00F46B3E"/>
    <w:rsid w:val="00F66825"/>
    <w:rsid w:val="00F7409A"/>
    <w:rsid w:val="00F76BB2"/>
    <w:rsid w:val="00F84E94"/>
    <w:rsid w:val="00F90EDE"/>
    <w:rsid w:val="00FA57A9"/>
    <w:rsid w:val="00FA58DF"/>
    <w:rsid w:val="00FA607E"/>
    <w:rsid w:val="00FA6CDB"/>
    <w:rsid w:val="00FA7CE9"/>
    <w:rsid w:val="00FB18DA"/>
    <w:rsid w:val="00FB1EF1"/>
    <w:rsid w:val="00FB2843"/>
    <w:rsid w:val="00FB37C1"/>
    <w:rsid w:val="00FB4692"/>
    <w:rsid w:val="00FB48E1"/>
    <w:rsid w:val="00FB7B13"/>
    <w:rsid w:val="00FC41F0"/>
    <w:rsid w:val="00FC53F5"/>
    <w:rsid w:val="00FD38FB"/>
    <w:rsid w:val="00FE066F"/>
    <w:rsid w:val="00FE06FC"/>
    <w:rsid w:val="00FE16AE"/>
    <w:rsid w:val="00FE27A3"/>
    <w:rsid w:val="00FE7DB6"/>
    <w:rsid w:val="00FF0158"/>
    <w:rsid w:val="00FF138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3ED35"/>
  <w15:docId w15:val="{D85A80D5-B577-40A3-9081-18ADBA0D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45F4-B7D4-44AE-B62F-BFC0C544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Windows User</cp:lastModifiedBy>
  <cp:revision>15</cp:revision>
  <cp:lastPrinted>2021-11-11T10:04:00Z</cp:lastPrinted>
  <dcterms:created xsi:type="dcterms:W3CDTF">2025-01-29T11:34:00Z</dcterms:created>
  <dcterms:modified xsi:type="dcterms:W3CDTF">2025-01-29T12:33:00Z</dcterms:modified>
</cp:coreProperties>
</file>